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intelligence.xml" ContentType="application/vnd.ms-office.intelligence+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jc w:val="center"/>
        <w:tblCellSpacing w:w="15" w:type="dxa"/>
        <w:tblCellMar>
          <w:top w:w="38" w:type="dxa"/>
          <w:left w:w="38" w:type="dxa"/>
          <w:bottom w:w="38" w:type="dxa"/>
          <w:right w:w="38" w:type="dxa"/>
        </w:tblCellMar>
        <w:tblLook w:val="04A0"/>
      </w:tblPr>
      <w:tblGrid>
        <w:gridCol w:w="9233"/>
        <w:gridCol w:w="127"/>
      </w:tblGrid>
      <w:tr w:rsidR="00075BF2" w:rsidRPr="005A25A6" w:rsidTr="4DD15E8C">
        <w:trPr>
          <w:tblCellSpacing w:w="15" w:type="dxa"/>
          <w:jc w:val="center"/>
        </w:trPr>
        <w:tc>
          <w:tcPr>
            <w:tcW w:w="0" w:type="auto"/>
            <w:vAlign w:val="center"/>
            <w:hideMark/>
          </w:tcPr>
          <w:p w:rsidR="00740879" w:rsidRPr="00075BF2" w:rsidRDefault="00740879" w:rsidP="005A25A6">
            <w:pPr>
              <w:spacing w:after="120" w:line="240" w:lineRule="auto"/>
              <w:ind w:right="1989" w:firstLine="284"/>
              <w:rPr>
                <w:rFonts w:ascii="Arial" w:eastAsia="Times New Roman" w:hAnsi="Arial" w:cs="Arial"/>
                <w:b/>
                <w:bCs/>
                <w:color w:val="384E87"/>
                <w:sz w:val="24"/>
                <w:szCs w:val="24"/>
                <w:lang w:val="fr-FR"/>
              </w:rPr>
            </w:pPr>
            <w:r w:rsidRPr="00075BF2">
              <w:rPr>
                <w:rFonts w:ascii="Arial" w:eastAsia="Times New Roman" w:hAnsi="Arial" w:cs="Arial"/>
                <w:b/>
                <w:bCs/>
                <w:color w:val="384E87"/>
                <w:sz w:val="24"/>
                <w:szCs w:val="24"/>
                <w:lang w:val="fr-FR"/>
              </w:rPr>
              <w:t>LE PLAN DE DIEU POUR L'HOMME</w:t>
            </w:r>
          </w:p>
          <w:p w:rsidR="00740879" w:rsidRPr="005A25A6" w:rsidRDefault="00740879" w:rsidP="005A25A6">
            <w:pPr>
              <w:spacing w:after="120" w:line="240" w:lineRule="auto"/>
              <w:ind w:right="1989" w:firstLine="284"/>
              <w:rPr>
                <w:rFonts w:ascii="Arial" w:eastAsia="Times New Roman" w:hAnsi="Arial" w:cs="Arial"/>
                <w:b/>
                <w:bCs/>
                <w:color w:val="384E87"/>
                <w:sz w:val="24"/>
                <w:szCs w:val="24"/>
                <w:lang w:val="fr-FR"/>
              </w:rPr>
            </w:pPr>
            <w:r w:rsidRPr="005A25A6">
              <w:rPr>
                <w:rFonts w:ascii="Arial" w:eastAsia="Times New Roman" w:hAnsi="Arial" w:cs="Arial"/>
                <w:b/>
                <w:bCs/>
                <w:color w:val="384E87"/>
                <w:sz w:val="24"/>
                <w:szCs w:val="24"/>
                <w:lang w:val="fr-FR"/>
              </w:rPr>
              <w:t>Leçon 4</w:t>
            </w:r>
          </w:p>
          <w:p w:rsidR="00740879" w:rsidRPr="00275CFF" w:rsidRDefault="00740879" w:rsidP="005A25A6">
            <w:pPr>
              <w:spacing w:before="72" w:after="120" w:line="240" w:lineRule="auto"/>
              <w:ind w:right="1989" w:firstLine="284"/>
              <w:jc w:val="center"/>
              <w:outlineLvl w:val="1"/>
              <w:rPr>
                <w:rFonts w:ascii="Times New Roman" w:eastAsia="Times New Roman" w:hAnsi="Times New Roman" w:cs="Times New Roman"/>
                <w:b/>
                <w:bCs/>
                <w:color w:val="384E87"/>
                <w:sz w:val="48"/>
                <w:szCs w:val="48"/>
                <w:lang w:val="fr-FR"/>
              </w:rPr>
            </w:pPr>
            <w:r w:rsidRPr="00275CFF">
              <w:rPr>
                <w:rFonts w:ascii="Times New Roman" w:eastAsia="Times New Roman" w:hAnsi="Times New Roman" w:cs="Times New Roman"/>
                <w:b/>
                <w:bCs/>
                <w:color w:val="384E87"/>
                <w:sz w:val="48"/>
                <w:szCs w:val="48"/>
                <w:lang w:val="fr-FR"/>
              </w:rPr>
              <w:t>Le Sauveur et le Salut</w:t>
            </w:r>
          </w:p>
          <w:p w:rsidR="00740879" w:rsidRPr="00075BF2" w:rsidRDefault="00740879" w:rsidP="005A25A6">
            <w:pPr>
              <w:spacing w:after="120" w:line="240" w:lineRule="auto"/>
              <w:ind w:right="1989" w:firstLine="284"/>
              <w:jc w:val="both"/>
              <w:rPr>
                <w:rFonts w:ascii="Times New Roman" w:eastAsia="Times New Roman" w:hAnsi="Times New Roman" w:cs="Times New Roman"/>
                <w:color w:val="000000"/>
                <w:sz w:val="24"/>
                <w:szCs w:val="24"/>
                <w:lang w:val="fr-FR"/>
              </w:rPr>
            </w:pPr>
            <w:r w:rsidRPr="45B03AC1">
              <w:rPr>
                <w:sz w:val="24"/>
                <w:szCs w:val="24"/>
                <w:lang w:val="fr-FR"/>
              </w:rPr>
              <w:t>LORSQUE Jésus est né, un ange a annoncé qu'il allait être le Sauveur. Le plan de salut de Dieu pour la race mourante prévoyait le sacrifice d'une vie humaine parfaite en remplacement de la vie perdue de l'homme parfait, Adam (Luc 2 :11). Mais chaque membre de la race adamique était déchu et imparfait, de sorte que personne ne pouvait être ni rédempteur ni sauveur (Rom. 3 :10 ; Ps. 49 :7).</w:t>
            </w:r>
          </w:p>
          <w:p w:rsidR="00740879" w:rsidRPr="00075BF2" w:rsidRDefault="00740879" w:rsidP="005A25A6">
            <w:pPr>
              <w:tabs>
                <w:tab w:val="left" w:pos="6736"/>
              </w:tabs>
              <w:spacing w:after="120" w:line="240" w:lineRule="auto"/>
              <w:ind w:right="1989" w:firstLine="284"/>
              <w:jc w:val="both"/>
              <w:rPr>
                <w:rFonts w:ascii="Times New Roman" w:eastAsia="Times New Roman" w:hAnsi="Times New Roman" w:cs="Times New Roman"/>
                <w:color w:val="000000"/>
                <w:sz w:val="24"/>
                <w:szCs w:val="24"/>
                <w:lang w:val="fr-FR"/>
              </w:rPr>
            </w:pPr>
            <w:r w:rsidRPr="45B03AC1">
              <w:rPr>
                <w:sz w:val="24"/>
                <w:szCs w:val="24"/>
                <w:lang w:val="fr-FR"/>
              </w:rPr>
              <w:t>L'amour abondant de Dieu pour la race humaine déchue l'a poussé à envoyer son propre Fils bien-aimé dans le monde pour qu'il soit le Sauveur. Afin d'offrir le salut de la mort, il était nécessaire que Jésus devienne un homme, ce qui a été accompli par sa naissance d'une mère humaine (</w:t>
            </w:r>
            <w:proofErr w:type="spellStart"/>
            <w:r w:rsidRPr="45B03AC1">
              <w:rPr>
                <w:sz w:val="24"/>
                <w:szCs w:val="24"/>
                <w:lang w:val="fr-FR"/>
              </w:rPr>
              <w:t>Héb</w:t>
            </w:r>
            <w:proofErr w:type="spellEnd"/>
            <w:r w:rsidRPr="45B03AC1">
              <w:rPr>
                <w:sz w:val="24"/>
                <w:szCs w:val="24"/>
                <w:lang w:val="fr-FR"/>
              </w:rPr>
              <w:t>. 2 :9, 14). Jésus a volontairement donné sa vie pour apporter le salut à la race condamnée et mourante (Jean 6 :51).</w:t>
            </w:r>
          </w:p>
          <w:p w:rsidR="00740879" w:rsidRPr="00075BF2" w:rsidRDefault="00740879" w:rsidP="005A25A6">
            <w:pPr>
              <w:spacing w:after="120" w:line="240" w:lineRule="auto"/>
              <w:ind w:right="1989" w:firstLine="284"/>
              <w:jc w:val="both"/>
              <w:rPr>
                <w:rFonts w:ascii="Times New Roman" w:eastAsia="Times New Roman" w:hAnsi="Times New Roman" w:cs="Times New Roman"/>
                <w:color w:val="000000"/>
                <w:sz w:val="24"/>
                <w:szCs w:val="24"/>
                <w:lang w:val="fr-FR"/>
              </w:rPr>
            </w:pPr>
            <w:r w:rsidRPr="4DD15E8C">
              <w:rPr>
                <w:sz w:val="24"/>
                <w:szCs w:val="24"/>
                <w:lang w:val="fr-FR"/>
              </w:rPr>
              <w:t>Jésus a aimé le monde des hommes et a non seulement donné sa vie pour que les hommes vivent, mais il a aussi enduré beaucoup de souffrances et d'afflictions (</w:t>
            </w:r>
            <w:proofErr w:type="spellStart"/>
            <w:r w:rsidRPr="4DD15E8C">
              <w:rPr>
                <w:sz w:val="24"/>
                <w:szCs w:val="24"/>
                <w:lang w:val="fr-FR"/>
              </w:rPr>
              <w:t>Ésaïe</w:t>
            </w:r>
            <w:proofErr w:type="spellEnd"/>
            <w:r w:rsidRPr="4DD15E8C">
              <w:rPr>
                <w:sz w:val="24"/>
                <w:szCs w:val="24"/>
                <w:lang w:val="fr-FR"/>
              </w:rPr>
              <w:t xml:space="preserve"> 53 :3-7). Réaliser ce que Jésus a souffert pour nous devrait susciter notre amour et notre dévouement envers Lui et envers son Père Céleste, qui l'a donné pour être notre Rédempteur et notre Sauveur.</w:t>
            </w:r>
          </w:p>
          <w:p w:rsidR="00740879" w:rsidRPr="00075BF2" w:rsidRDefault="00740879" w:rsidP="005A25A6">
            <w:pPr>
              <w:spacing w:after="120" w:line="240" w:lineRule="auto"/>
              <w:ind w:right="1989" w:firstLine="284"/>
              <w:jc w:val="both"/>
              <w:rPr>
                <w:rFonts w:ascii="Times New Roman" w:eastAsia="Times New Roman" w:hAnsi="Times New Roman" w:cs="Times New Roman"/>
                <w:color w:val="000000"/>
                <w:sz w:val="24"/>
                <w:szCs w:val="24"/>
                <w:lang w:val="fr-FR"/>
              </w:rPr>
            </w:pPr>
            <w:r w:rsidRPr="45B03AC1">
              <w:rPr>
                <w:sz w:val="24"/>
                <w:szCs w:val="24"/>
                <w:lang w:val="fr-FR"/>
              </w:rPr>
              <w:t>La Bible utilise le mot "rançon" pour décrire ce qui a été accompli pour nous par la mort de Jésus. Le mot "rançon", tel qu'il est utilisé dans la Bible à propos du Plan Divin de rédemption, signifie un prix correspondant (1 Tim. 2 :5, 6). L'homme parfait Jésus s'est substitué dans la mort à l'homme parfait Adam, qui a perdu sa vie en désobéissant à la Loi Divine.</w:t>
            </w:r>
          </w:p>
          <w:p w:rsidR="00740879" w:rsidRPr="00075BF2" w:rsidRDefault="00740879" w:rsidP="005A25A6">
            <w:pPr>
              <w:spacing w:after="120" w:line="240" w:lineRule="auto"/>
              <w:ind w:right="1989" w:firstLine="284"/>
              <w:jc w:val="both"/>
              <w:rPr>
                <w:rFonts w:ascii="Times New Roman" w:eastAsia="Times New Roman" w:hAnsi="Times New Roman" w:cs="Times New Roman"/>
                <w:color w:val="000000"/>
                <w:sz w:val="24"/>
                <w:szCs w:val="24"/>
                <w:lang w:val="fr-FR"/>
              </w:rPr>
            </w:pPr>
            <w:r w:rsidRPr="48092D37">
              <w:rPr>
                <w:sz w:val="24"/>
                <w:szCs w:val="24"/>
                <w:lang w:val="fr-FR"/>
              </w:rPr>
              <w:t>La Bible déclare que la punition pour le péché c’est la mort, mais que Dieu a prévu la vie éternelle par le don de son Fils bien-aimé comme Rédempteur et Sauveur (Rom. 6 :23). Cela signifie qu'au moment voulu par Dieu, chaque membre de la race adamique aura l'occasion d'accepter le don de l'amour de Dieu et d'être ainsi sauvé de la mort (1 Cor. 15 :22).</w:t>
            </w:r>
          </w:p>
          <w:p w:rsidR="00740879" w:rsidRPr="00075BF2" w:rsidRDefault="00740879" w:rsidP="005A25A6">
            <w:pPr>
              <w:spacing w:after="120" w:line="240" w:lineRule="auto"/>
              <w:ind w:right="1989" w:firstLine="284"/>
              <w:jc w:val="both"/>
              <w:rPr>
                <w:rFonts w:ascii="Times New Roman" w:eastAsia="Times New Roman" w:hAnsi="Times New Roman" w:cs="Times New Roman"/>
                <w:color w:val="000000"/>
                <w:sz w:val="24"/>
                <w:szCs w:val="24"/>
                <w:lang w:val="fr-FR"/>
              </w:rPr>
            </w:pPr>
            <w:r w:rsidRPr="45B03AC1">
              <w:rPr>
                <w:sz w:val="24"/>
                <w:szCs w:val="24"/>
                <w:lang w:val="fr-FR"/>
              </w:rPr>
              <w:t>Le don de la vie de Dieu par Christ n'est accessible que par la foi et l'obéissance. Cependant, pour croire, il faut connaître ce don de vie. La grande majorité des hommes sont morts sans avoir reçu la vraie connaissance de Christ ; mais cela ne signifie pas qu'ils n'auront plus l'occasion de croire en Lui et d'obtenir le salut, car ils doivent être "sauvés", ou réveillés de la mort, dans ce but (1 Tim. 2 :3-6).</w:t>
            </w:r>
          </w:p>
          <w:p w:rsidR="00740879" w:rsidRPr="00075BF2" w:rsidRDefault="00740879" w:rsidP="005A25A6">
            <w:pPr>
              <w:spacing w:after="120" w:line="240" w:lineRule="auto"/>
              <w:ind w:right="1989" w:firstLine="284"/>
              <w:jc w:val="both"/>
              <w:rPr>
                <w:rFonts w:ascii="Times New Roman" w:eastAsia="Times New Roman" w:hAnsi="Times New Roman" w:cs="Times New Roman"/>
                <w:color w:val="000000"/>
                <w:sz w:val="24"/>
                <w:szCs w:val="24"/>
                <w:lang w:val="fr-FR"/>
              </w:rPr>
            </w:pPr>
            <w:r w:rsidRPr="4DD15E8C">
              <w:rPr>
                <w:sz w:val="24"/>
                <w:szCs w:val="24"/>
                <w:lang w:val="fr-FR"/>
              </w:rPr>
              <w:lastRenderedPageBreak/>
              <w:t>La Bible nous dit, à propos de ce futur temps de bénédiction pour le peuple, qu'alors la connaissance du Seigneur remplira la terre et que tous connaîtront le Seigneur et le serviront ensemble (</w:t>
            </w:r>
            <w:proofErr w:type="spellStart"/>
            <w:r w:rsidRPr="4DD15E8C">
              <w:rPr>
                <w:sz w:val="24"/>
                <w:szCs w:val="24"/>
                <w:lang w:val="fr-FR"/>
              </w:rPr>
              <w:t>Ésaïe</w:t>
            </w:r>
            <w:proofErr w:type="spellEnd"/>
            <w:r w:rsidRPr="4DD15E8C">
              <w:rPr>
                <w:sz w:val="24"/>
                <w:szCs w:val="24"/>
                <w:lang w:val="fr-FR"/>
              </w:rPr>
              <w:t xml:space="preserve"> 11 :9 ; Sophonie 3 :9).</w:t>
            </w:r>
          </w:p>
          <w:p w:rsidR="00740879" w:rsidRPr="00075BF2" w:rsidRDefault="00740879" w:rsidP="005A25A6">
            <w:pPr>
              <w:tabs>
                <w:tab w:val="left" w:pos="7303"/>
              </w:tabs>
              <w:spacing w:after="120" w:line="240" w:lineRule="auto"/>
              <w:ind w:left="-635" w:right="1989" w:firstLine="284"/>
              <w:jc w:val="both"/>
              <w:rPr>
                <w:rFonts w:ascii="Times New Roman" w:eastAsia="Times New Roman" w:hAnsi="Times New Roman" w:cs="Times New Roman"/>
                <w:color w:val="000000"/>
                <w:sz w:val="24"/>
                <w:szCs w:val="24"/>
                <w:lang w:val="fr-FR"/>
              </w:rPr>
            </w:pPr>
            <w:r w:rsidRPr="48092D37">
              <w:rPr>
                <w:sz w:val="24"/>
                <w:szCs w:val="24"/>
                <w:lang w:val="fr-FR"/>
              </w:rPr>
              <w:t xml:space="preserve">Ceux qui croient maintenant à Christ et se consacrent à l'accomplissement de la volonté de Dieu sont considérés comme justifiés sur la base de la foi (Rom. 4 :24). Ils ne sont plus éloignés de Dieu à cause de la condamnation adamique mais, par la foi, ils ne font qu'un avec Lui (Rom. 5 :1 ; 8 :1). Si les disciples de Jésus </w:t>
            </w:r>
            <w:r w:rsidRPr="48092D37">
              <w:rPr>
                <w:rFonts w:ascii="Calibri" w:eastAsia="Calibri" w:hAnsi="Calibri" w:cs="Calibri"/>
                <w:color w:val="000000" w:themeColor="text1"/>
                <w:sz w:val="24"/>
                <w:szCs w:val="24"/>
                <w:lang w:val="fr-FR"/>
              </w:rPr>
              <w:t>consacrés</w:t>
            </w:r>
            <w:r w:rsidRPr="48092D37">
              <w:rPr>
                <w:sz w:val="24"/>
                <w:szCs w:val="24"/>
                <w:lang w:val="fr-FR"/>
              </w:rPr>
              <w:t xml:space="preserve"> pendant cette Âge de l'Évangile restent fidèles jusqu'à la mort, ils seront récompensés par le prix merveilleux de l'immortalité (2 Pi. 1 :4 ; Rom. 2 :7 ; 1 Cor. 15 :53, 54).</w:t>
            </w:r>
          </w:p>
          <w:p w:rsidR="00740879" w:rsidRPr="00075BF2" w:rsidRDefault="00740879" w:rsidP="005A25A6">
            <w:pPr>
              <w:spacing w:after="120" w:line="240" w:lineRule="auto"/>
              <w:ind w:right="1989" w:firstLine="284"/>
              <w:rPr>
                <w:rFonts w:ascii="Times New Roman" w:eastAsia="Times New Roman" w:hAnsi="Times New Roman" w:cs="Times New Roman"/>
                <w:color w:val="000000"/>
                <w:sz w:val="24"/>
                <w:szCs w:val="24"/>
                <w:lang w:val="fr-FR"/>
              </w:rPr>
            </w:pPr>
          </w:p>
          <w:p w:rsidR="00740879" w:rsidRPr="005A25A6" w:rsidRDefault="00740879" w:rsidP="005A25A6">
            <w:pPr>
              <w:spacing w:after="120" w:line="240" w:lineRule="auto"/>
              <w:ind w:right="1989" w:firstLine="284"/>
              <w:jc w:val="center"/>
              <w:rPr>
                <w:rFonts w:ascii="Times New Roman" w:eastAsia="Times New Roman" w:hAnsi="Times New Roman" w:cs="Times New Roman"/>
                <w:b/>
                <w:color w:val="000000"/>
                <w:sz w:val="24"/>
                <w:szCs w:val="24"/>
                <w:lang w:val="fr-FR"/>
              </w:rPr>
            </w:pPr>
            <w:r w:rsidRPr="005A25A6">
              <w:rPr>
                <w:b/>
                <w:sz w:val="24"/>
                <w:szCs w:val="24"/>
                <w:lang w:val="fr-FR"/>
              </w:rPr>
              <w:t>AIDE AUX ÉTUDIANTS</w:t>
            </w:r>
          </w:p>
          <w:p w:rsidR="00740879" w:rsidRPr="00740879" w:rsidRDefault="00740879" w:rsidP="005A25A6">
            <w:pPr>
              <w:spacing w:after="120" w:line="240" w:lineRule="auto"/>
              <w:ind w:right="1989" w:firstLine="284"/>
              <w:jc w:val="both"/>
              <w:rPr>
                <w:rFonts w:ascii="Times New Roman" w:eastAsia="Times New Roman" w:hAnsi="Times New Roman" w:cs="Times New Roman"/>
                <w:b/>
                <w:bCs/>
                <w:color w:val="000000"/>
                <w:sz w:val="24"/>
                <w:szCs w:val="24"/>
                <w:lang w:val="fr-FR"/>
              </w:rPr>
            </w:pPr>
            <w:r w:rsidRPr="00740879">
              <w:rPr>
                <w:b/>
                <w:bCs/>
                <w:sz w:val="24"/>
                <w:szCs w:val="24"/>
                <w:lang w:val="fr-FR"/>
              </w:rPr>
              <w:t>Questions</w:t>
            </w:r>
          </w:p>
          <w:p w:rsidR="00740879" w:rsidRPr="00740879" w:rsidRDefault="00740879" w:rsidP="005A25A6">
            <w:pPr>
              <w:spacing w:after="120" w:line="240" w:lineRule="auto"/>
              <w:ind w:right="1989" w:firstLine="284"/>
              <w:jc w:val="both"/>
              <w:rPr>
                <w:rFonts w:ascii="Times New Roman" w:eastAsia="Times New Roman" w:hAnsi="Times New Roman" w:cs="Times New Roman"/>
                <w:color w:val="000000"/>
                <w:sz w:val="24"/>
                <w:szCs w:val="24"/>
                <w:lang w:val="fr-FR"/>
              </w:rPr>
            </w:pPr>
            <w:r w:rsidRPr="00075BF2">
              <w:rPr>
                <w:sz w:val="24"/>
                <w:szCs w:val="24"/>
                <w:lang w:val="fr-FR"/>
              </w:rPr>
              <w:t xml:space="preserve">Beaucoup savent que la Bible parle du salut et de Jésus comme étant le Sauveur, mais que signifient ces expressions ? </w:t>
            </w:r>
            <w:r w:rsidRPr="00740879">
              <w:rPr>
                <w:sz w:val="24"/>
                <w:szCs w:val="24"/>
                <w:lang w:val="fr-FR"/>
              </w:rPr>
              <w:t>À combien de questions suivantes pouvez-vous répondre ?</w:t>
            </w:r>
          </w:p>
          <w:p w:rsidR="00740879" w:rsidRPr="00075BF2" w:rsidRDefault="00740879" w:rsidP="005A25A6">
            <w:pPr>
              <w:spacing w:after="120" w:line="240" w:lineRule="auto"/>
              <w:ind w:right="1989" w:firstLine="284"/>
              <w:jc w:val="both"/>
              <w:rPr>
                <w:rFonts w:ascii="Times New Roman" w:eastAsia="Times New Roman" w:hAnsi="Times New Roman" w:cs="Times New Roman"/>
                <w:color w:val="000000"/>
                <w:sz w:val="24"/>
                <w:szCs w:val="24"/>
                <w:lang w:val="fr-FR"/>
              </w:rPr>
            </w:pPr>
            <w:r w:rsidRPr="00075BF2">
              <w:rPr>
                <w:sz w:val="24"/>
                <w:szCs w:val="24"/>
                <w:lang w:val="fr-FR"/>
              </w:rPr>
              <w:t>Comment le salut de la race des mourants a-t-il pu être accompli seul ?</w:t>
            </w:r>
          </w:p>
          <w:p w:rsidR="00740879" w:rsidRPr="00075BF2" w:rsidRDefault="00740879" w:rsidP="005A25A6">
            <w:pPr>
              <w:spacing w:after="120" w:line="240" w:lineRule="auto"/>
              <w:ind w:right="1989" w:firstLine="284"/>
              <w:jc w:val="both"/>
              <w:rPr>
                <w:rFonts w:ascii="Times New Roman" w:eastAsia="Times New Roman" w:hAnsi="Times New Roman" w:cs="Times New Roman"/>
                <w:color w:val="000000"/>
                <w:sz w:val="24"/>
                <w:szCs w:val="24"/>
                <w:lang w:val="fr-FR"/>
              </w:rPr>
            </w:pPr>
            <w:r w:rsidRPr="00075BF2">
              <w:rPr>
                <w:sz w:val="24"/>
                <w:szCs w:val="24"/>
                <w:lang w:val="fr-FR"/>
              </w:rPr>
              <w:t>Pourquoi était-il nécessaire que Jésus naisse dans le monde en tant qu'humain pour être le Sauveur ?</w:t>
            </w:r>
          </w:p>
          <w:p w:rsidR="00740879" w:rsidRPr="00075BF2" w:rsidRDefault="00740879" w:rsidP="005A25A6">
            <w:pPr>
              <w:spacing w:after="120" w:line="240" w:lineRule="auto"/>
              <w:ind w:right="1989" w:firstLine="284"/>
              <w:jc w:val="both"/>
              <w:rPr>
                <w:rFonts w:ascii="Times New Roman" w:eastAsia="Times New Roman" w:hAnsi="Times New Roman" w:cs="Times New Roman"/>
                <w:color w:val="000000"/>
                <w:sz w:val="24"/>
                <w:szCs w:val="24"/>
                <w:lang w:val="fr-FR"/>
              </w:rPr>
            </w:pPr>
            <w:r w:rsidRPr="45B03AC1">
              <w:rPr>
                <w:sz w:val="24"/>
                <w:szCs w:val="24"/>
                <w:lang w:val="fr-FR"/>
              </w:rPr>
              <w:t>Comment savons-nous que Jésus, ainsi que son Père Céleste, ont aimé la race déchue et mourante ?</w:t>
            </w:r>
          </w:p>
          <w:p w:rsidR="00740879" w:rsidRPr="00075BF2" w:rsidRDefault="00740879" w:rsidP="005A25A6">
            <w:pPr>
              <w:spacing w:after="120" w:line="240" w:lineRule="auto"/>
              <w:ind w:right="1989" w:firstLine="284"/>
              <w:jc w:val="both"/>
              <w:rPr>
                <w:rFonts w:ascii="Times New Roman" w:eastAsia="Times New Roman" w:hAnsi="Times New Roman" w:cs="Times New Roman"/>
                <w:color w:val="000000"/>
                <w:sz w:val="24"/>
                <w:szCs w:val="24"/>
                <w:lang w:val="fr-FR"/>
              </w:rPr>
            </w:pPr>
            <w:r w:rsidRPr="00075BF2">
              <w:rPr>
                <w:sz w:val="24"/>
                <w:szCs w:val="24"/>
                <w:lang w:val="fr-FR"/>
              </w:rPr>
              <w:t>Quelle est la signification du mot "rançon" utilisé dans la Bible ?</w:t>
            </w:r>
          </w:p>
          <w:p w:rsidR="00740879" w:rsidRPr="00075BF2" w:rsidRDefault="00740879" w:rsidP="005A25A6">
            <w:pPr>
              <w:spacing w:after="120" w:line="240" w:lineRule="auto"/>
              <w:ind w:right="1989" w:firstLine="284"/>
              <w:jc w:val="both"/>
              <w:rPr>
                <w:rFonts w:ascii="Times New Roman" w:eastAsia="Times New Roman" w:hAnsi="Times New Roman" w:cs="Times New Roman"/>
                <w:color w:val="000000"/>
                <w:sz w:val="24"/>
                <w:szCs w:val="24"/>
                <w:lang w:val="fr-FR"/>
              </w:rPr>
            </w:pPr>
            <w:r w:rsidRPr="00075BF2">
              <w:rPr>
                <w:sz w:val="24"/>
                <w:szCs w:val="24"/>
                <w:lang w:val="fr-FR"/>
              </w:rPr>
              <w:t>Quelle sera l'étendue du résultat de la "rançon" fournie par la mort de Jésus ?</w:t>
            </w:r>
          </w:p>
          <w:p w:rsidR="00740879" w:rsidRPr="00075BF2" w:rsidRDefault="00740879" w:rsidP="005A25A6">
            <w:pPr>
              <w:spacing w:after="120" w:line="240" w:lineRule="auto"/>
              <w:ind w:right="1989" w:firstLine="284"/>
              <w:jc w:val="both"/>
              <w:rPr>
                <w:rFonts w:ascii="Times New Roman" w:eastAsia="Times New Roman" w:hAnsi="Times New Roman" w:cs="Times New Roman"/>
                <w:color w:val="000000"/>
                <w:sz w:val="24"/>
                <w:szCs w:val="24"/>
                <w:lang w:val="fr-FR"/>
              </w:rPr>
            </w:pPr>
            <w:r w:rsidRPr="00075BF2">
              <w:rPr>
                <w:sz w:val="24"/>
                <w:szCs w:val="24"/>
                <w:lang w:val="fr-FR"/>
              </w:rPr>
              <w:t>Quelle disposition a été prise par Dieu pour que toute la race d'Adam ait la possibilité de bénéficier de la rançon ?</w:t>
            </w:r>
          </w:p>
          <w:p w:rsidR="00740879" w:rsidRPr="00075BF2" w:rsidRDefault="00740879" w:rsidP="005A25A6">
            <w:pPr>
              <w:spacing w:after="120" w:line="240" w:lineRule="auto"/>
              <w:ind w:right="1989" w:firstLine="284"/>
              <w:jc w:val="both"/>
              <w:rPr>
                <w:rFonts w:ascii="Times New Roman" w:eastAsia="Times New Roman" w:hAnsi="Times New Roman" w:cs="Times New Roman"/>
                <w:color w:val="000000"/>
                <w:sz w:val="24"/>
                <w:szCs w:val="24"/>
                <w:lang w:val="fr-FR"/>
              </w:rPr>
            </w:pPr>
            <w:r w:rsidRPr="45B03AC1">
              <w:rPr>
                <w:sz w:val="24"/>
                <w:szCs w:val="24"/>
                <w:lang w:val="fr-FR"/>
              </w:rPr>
              <w:t>Les croyants reçoivent-ils maintenant la vie par Christ ?</w:t>
            </w:r>
          </w:p>
          <w:p w:rsidR="00740879" w:rsidRPr="00075BF2" w:rsidRDefault="00740879" w:rsidP="005A25A6">
            <w:pPr>
              <w:spacing w:after="120" w:line="240" w:lineRule="auto"/>
              <w:ind w:right="1989" w:firstLine="284"/>
              <w:rPr>
                <w:rFonts w:ascii="Times New Roman" w:eastAsia="Times New Roman" w:hAnsi="Times New Roman" w:cs="Times New Roman"/>
                <w:color w:val="000000"/>
                <w:sz w:val="24"/>
                <w:szCs w:val="24"/>
                <w:lang w:val="fr-FR"/>
              </w:rPr>
            </w:pPr>
          </w:p>
          <w:p w:rsidR="00740879" w:rsidRPr="005A25A6" w:rsidRDefault="00740879" w:rsidP="005A25A6">
            <w:pPr>
              <w:spacing w:after="120" w:line="240" w:lineRule="auto"/>
              <w:ind w:right="1989" w:firstLine="284"/>
              <w:jc w:val="both"/>
              <w:rPr>
                <w:rFonts w:ascii="Times New Roman" w:eastAsia="Times New Roman" w:hAnsi="Times New Roman" w:cs="Times New Roman"/>
                <w:b/>
                <w:bCs/>
                <w:color w:val="000000"/>
                <w:sz w:val="24"/>
                <w:szCs w:val="24"/>
                <w:lang w:val="fr-FR"/>
              </w:rPr>
            </w:pPr>
            <w:r w:rsidRPr="005A25A6">
              <w:rPr>
                <w:b/>
                <w:sz w:val="24"/>
                <w:szCs w:val="24"/>
                <w:lang w:val="fr-FR"/>
              </w:rPr>
              <w:t>Matériel de référence</w:t>
            </w:r>
          </w:p>
          <w:p w:rsidR="00740879" w:rsidRPr="00075BF2" w:rsidRDefault="00740879" w:rsidP="005A25A6">
            <w:pPr>
              <w:spacing w:after="120" w:line="240" w:lineRule="auto"/>
              <w:ind w:right="1989" w:firstLine="284"/>
              <w:jc w:val="both"/>
              <w:rPr>
                <w:rFonts w:ascii="Times New Roman" w:eastAsia="Times New Roman" w:hAnsi="Times New Roman" w:cs="Times New Roman"/>
                <w:color w:val="000000"/>
                <w:sz w:val="24"/>
                <w:szCs w:val="24"/>
                <w:lang w:val="fr-FR"/>
              </w:rPr>
            </w:pPr>
            <w:r w:rsidRPr="45B03AC1">
              <w:rPr>
                <w:sz w:val="24"/>
                <w:szCs w:val="24"/>
                <w:lang w:val="fr-FR"/>
              </w:rPr>
              <w:t>"La Réconciliation entre Dieu et l'Homme", page 496, par. 2 à la page 499</w:t>
            </w:r>
          </w:p>
          <w:p w:rsidR="00740879" w:rsidRPr="005A25A6" w:rsidRDefault="00740879" w:rsidP="005A25A6">
            <w:pPr>
              <w:spacing w:after="120" w:line="240" w:lineRule="auto"/>
              <w:ind w:right="1989" w:firstLine="284"/>
              <w:jc w:val="center"/>
              <w:rPr>
                <w:rFonts w:ascii="Times New Roman" w:eastAsia="Times New Roman" w:hAnsi="Times New Roman" w:cs="Times New Roman"/>
                <w:b/>
                <w:color w:val="000000"/>
                <w:sz w:val="24"/>
                <w:szCs w:val="24"/>
                <w:lang w:val="fr-FR"/>
              </w:rPr>
            </w:pPr>
            <w:r w:rsidRPr="005A25A6">
              <w:rPr>
                <w:b/>
                <w:sz w:val="24"/>
                <w:szCs w:val="24"/>
                <w:lang w:val="fr-FR"/>
              </w:rPr>
              <w:t>Résumé des pensées importantes</w:t>
            </w:r>
          </w:p>
          <w:p w:rsidR="00740879" w:rsidRPr="00075BF2" w:rsidRDefault="00740879" w:rsidP="005A25A6">
            <w:pPr>
              <w:spacing w:after="120" w:line="240" w:lineRule="auto"/>
              <w:ind w:right="1989" w:firstLine="284"/>
              <w:jc w:val="both"/>
              <w:rPr>
                <w:rFonts w:ascii="Times New Roman" w:eastAsia="Times New Roman" w:hAnsi="Times New Roman" w:cs="Times New Roman"/>
                <w:color w:val="000000"/>
                <w:sz w:val="24"/>
                <w:szCs w:val="24"/>
                <w:lang w:val="fr-FR"/>
              </w:rPr>
            </w:pPr>
            <w:r w:rsidRPr="00075BF2">
              <w:rPr>
                <w:sz w:val="24"/>
                <w:szCs w:val="24"/>
                <w:lang w:val="fr-FR"/>
              </w:rPr>
              <w:t xml:space="preserve">Jésus est devenu le Sauveur du monde en donnant sa vie comme rançon pour la vie perdue du père Adam. </w:t>
            </w:r>
          </w:p>
          <w:p w:rsidR="00075BF2" w:rsidRPr="00075BF2" w:rsidRDefault="00075BF2" w:rsidP="005A25A6">
            <w:pPr>
              <w:spacing w:after="120" w:line="240" w:lineRule="auto"/>
              <w:ind w:right="1989" w:firstLine="284"/>
              <w:jc w:val="both"/>
              <w:rPr>
                <w:rFonts w:ascii="Times New Roman" w:eastAsia="Times New Roman" w:hAnsi="Times New Roman" w:cs="Times New Roman"/>
                <w:color w:val="000000"/>
                <w:sz w:val="27"/>
                <w:szCs w:val="27"/>
                <w:lang w:val="fr-FR"/>
              </w:rPr>
            </w:pPr>
          </w:p>
        </w:tc>
        <w:tc>
          <w:tcPr>
            <w:tcW w:w="0" w:type="auto"/>
          </w:tcPr>
          <w:p w:rsidR="00075BF2" w:rsidRPr="00075BF2" w:rsidRDefault="00075BF2" w:rsidP="005A25A6">
            <w:pPr>
              <w:spacing w:after="120" w:line="240" w:lineRule="auto"/>
              <w:ind w:right="1989" w:firstLine="284"/>
              <w:rPr>
                <w:rFonts w:ascii="Arial" w:eastAsia="Times New Roman" w:hAnsi="Arial" w:cs="Arial"/>
                <w:b/>
                <w:bCs/>
                <w:color w:val="384E87"/>
                <w:sz w:val="24"/>
                <w:szCs w:val="24"/>
                <w:lang w:val="fr-FR"/>
              </w:rPr>
            </w:pPr>
          </w:p>
        </w:tc>
      </w:tr>
    </w:tbl>
    <w:p w:rsidR="00EB3206" w:rsidRPr="00075BF2" w:rsidRDefault="00EB3206" w:rsidP="005A25A6">
      <w:pPr>
        <w:spacing w:after="120" w:line="240" w:lineRule="auto"/>
        <w:ind w:right="1989" w:firstLine="284"/>
        <w:rPr>
          <w:lang w:val="fr-FR"/>
        </w:rPr>
      </w:pPr>
    </w:p>
    <w:sectPr w:rsidR="00EB3206" w:rsidRPr="00075BF2" w:rsidSect="005A25A6">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tpug4U/+SW9HoN" id="zGeQJh6p"/>
    <int:ParagraphRange paragraphId="1084090948" textId="263380388" start="47" length="3" invalidationStart="47" invalidationLength="3" id="pVaaUxgg"/>
    <int:WordHash hashCode="ozqOBZ8Y0p/tVE" id="/NBjAXGm"/>
    <int:WordHash hashCode="8/KKO9XzC3mdOJ" id="WLq2LXEE"/>
    <int:WordHash hashCode="rGima2jdpg3yEm" id="ktqkAHSw"/>
    <int:WordHash hashCode="mpvv8ihGyc2fmR" id="s0uEFB6F"/>
    <int:WordHash hashCode="jW/zjbrJbSHbgX" id="oqdUuCja"/>
    <int:WordHash hashCode="GsYn2XYhbS4QLT" id="X0DabD/G"/>
    <int:WordHash hashCode="m+uvDJk+/Ht0Qn" id="UG4tDW8A"/>
  </int:Manifest>
  <int:Observations>
    <int:Content id="zGeQJh6p">
      <int:Rejection type="LegacyProofing"/>
    </int:Content>
    <int:Content id="pVaaUxgg">
      <int:Rejection type="LegacyProofing"/>
    </int:Content>
    <int:Content id="/NBjAXGm">
      <int:Rejection type="LegacyProofing"/>
    </int:Content>
    <int:Content id="WLq2LXEE">
      <int:Rejection type="LegacyProofing"/>
    </int:Content>
    <int:Content id="ktqkAHSw">
      <int:Rejection type="LegacyProofing"/>
    </int:Content>
    <int:Content id="s0uEFB6F">
      <int:Rejection type="LegacyProofing"/>
    </int:Content>
    <int:Content id="oqdUuCja">
      <int:Rejection type="LegacyProofing"/>
    </int:Content>
    <int:Content id="X0DabD/G">
      <int:Rejection type="LegacyProofing"/>
    </int:Content>
    <int:Content id="UG4tDW8A">
      <int:Rejection type="LegacyProofing"/>
    </int:Content>
  </int:Observations>
</int:Intelligenc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compat/>
  <w:rsids>
    <w:rsidRoot w:val="004C7D4B"/>
    <w:rsid w:val="00075BF2"/>
    <w:rsid w:val="000B3BAF"/>
    <w:rsid w:val="00275CFF"/>
    <w:rsid w:val="00424707"/>
    <w:rsid w:val="004C7D4B"/>
    <w:rsid w:val="005A25A6"/>
    <w:rsid w:val="006621B4"/>
    <w:rsid w:val="00740879"/>
    <w:rsid w:val="00B26F1B"/>
    <w:rsid w:val="00D74DD5"/>
    <w:rsid w:val="00DC3344"/>
    <w:rsid w:val="00DE3DAD"/>
    <w:rsid w:val="00E20E10"/>
    <w:rsid w:val="00EB3206"/>
    <w:rsid w:val="00FA140E"/>
    <w:rsid w:val="45B03AC1"/>
    <w:rsid w:val="48092D37"/>
    <w:rsid w:val="4DD15E8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BAF"/>
  </w:style>
  <w:style w:type="paragraph" w:styleId="Titre2">
    <w:name w:val="heading 2"/>
    <w:basedOn w:val="Normal"/>
    <w:link w:val="Titre2Car"/>
    <w:uiPriority w:val="9"/>
    <w:qFormat/>
    <w:rsid w:val="006621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621B4"/>
    <w:rPr>
      <w:rFonts w:ascii="Times New Roman" w:eastAsia="Times New Roman" w:hAnsi="Times New Roman" w:cs="Times New Roman"/>
      <w:b/>
      <w:bCs/>
      <w:sz w:val="36"/>
      <w:szCs w:val="36"/>
    </w:rPr>
  </w:style>
  <w:style w:type="character" w:customStyle="1" w:styleId="apple-style-span">
    <w:name w:val="apple-style-span"/>
    <w:basedOn w:val="Policepardfaut"/>
    <w:rsid w:val="006621B4"/>
  </w:style>
  <w:style w:type="paragraph" w:customStyle="1" w:styleId="lesson">
    <w:name w:val="lesson"/>
    <w:basedOn w:val="Normal"/>
    <w:rsid w:val="006621B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621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6621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6621B4"/>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6621B4"/>
    <w:rPr>
      <w:color w:val="0000FF"/>
      <w:u w:val="single"/>
    </w:rPr>
  </w:style>
  <w:style w:type="table" w:styleId="Grilledutableau">
    <w:name w:val="Table Grid"/>
    <w:basedOn w:val="TableauNormal"/>
    <w:uiPriority w:val="39"/>
    <w:rsid w:val="00075B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372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539456a8f9604846" Type="http://schemas.microsoft.com/office/2019/09/relationships/intelligence" Target="intelligence.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634</Words>
  <Characters>3493</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12</cp:revision>
  <dcterms:created xsi:type="dcterms:W3CDTF">2021-02-09T02:37:00Z</dcterms:created>
  <dcterms:modified xsi:type="dcterms:W3CDTF">2021-11-19T10:23:00Z</dcterms:modified>
</cp:coreProperties>
</file>