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0BAF3B0A" w:rsidR="00E05A61" w:rsidRDefault="00A64BF2" w:rsidP="00E05A61">
      <w:pPr>
        <w:jc w:val="both"/>
        <w:rPr>
          <w:rFonts w:ascii="Book Antiqua" w:hAnsi="Book Antiqua"/>
          <w:lang w:val="en-US"/>
        </w:rPr>
      </w:pPr>
      <w:r>
        <w:rPr>
          <w:rFonts w:ascii="Book Antiqua" w:hAnsi="Book Antiqua"/>
          <w:lang w:val="en-US"/>
        </w:rPr>
        <w:drawing>
          <wp:inline distT="0" distB="0" distL="0" distR="0" wp14:anchorId="5C78B6B6" wp14:editId="577542F0">
            <wp:extent cx="3935095" cy="5902960"/>
            <wp:effectExtent l="190500" t="190500" r="198755" b="193040"/>
            <wp:docPr id="15180284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28488" name="Picture 1518028488"/>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1F41E806">
                <wp:simplePos x="0" y="0"/>
                <wp:positionH relativeFrom="margin">
                  <wp:posOffset>48260</wp:posOffset>
                </wp:positionH>
                <wp:positionV relativeFrom="paragraph">
                  <wp:posOffset>227965</wp:posOffset>
                </wp:positionV>
                <wp:extent cx="3928745" cy="10591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591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370991FD" w:rsidR="00E05A61" w:rsidRPr="00C757A1" w:rsidRDefault="00A64BF2"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KURUDI KWA KRISTO MARA PILI--2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8pt;margin-top:17.95pt;width:309.35pt;height:8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370991FD" w:rsidR="00E05A61" w:rsidRPr="00C757A1" w:rsidRDefault="00A64BF2"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KURUDI KWA KRISTO MARA PILI--2</w:t>
                      </w:r>
                    </w:p>
                  </w:txbxContent>
                </v:textbox>
                <w10:wrap type="square" anchorx="margin"/>
              </v:shape>
            </w:pict>
          </mc:Fallback>
        </mc:AlternateContent>
      </w:r>
    </w:p>
    <w:p w14:paraId="1B53BE94" w14:textId="6C9FE701" w:rsidR="00A64BF2" w:rsidRPr="00A64BF2" w:rsidRDefault="00E05A61" w:rsidP="00A64BF2">
      <w:pPr>
        <w:jc w:val="both"/>
        <w:rPr>
          <w:rFonts w:ascii="Book Antiqua" w:hAnsi="Book Antiqua"/>
          <w:lang w:val="en-US"/>
        </w:rPr>
      </w:pPr>
      <w:r>
        <w:rPr>
          <w:rFonts w:ascii="Book Antiqua" w:hAnsi="Book Antiqua"/>
          <w:lang w:val="en-US"/>
        </w:rPr>
        <w:t xml:space="preserve"> </w:t>
      </w:r>
    </w:p>
    <w:p w14:paraId="6F8B72A7" w14:textId="5A91080A" w:rsidR="00A64BF2" w:rsidRPr="00A64BF2" w:rsidRDefault="00A64BF2" w:rsidP="00A64BF2">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A64BF2">
        <w:rPr>
          <w:rFonts w:ascii="Book Antiqua" w:hAnsi="Book Antiqua"/>
          <w:position w:val="-9"/>
          <w:sz w:val="107"/>
          <w:lang w:val="en-US"/>
        </w:rPr>
        <w:t>L</w:t>
      </w:r>
    </w:p>
    <w:p w14:paraId="76C2FB3F" w14:textId="7DD11EA1" w:rsidR="00A64BF2" w:rsidRPr="00A64BF2" w:rsidRDefault="00A64BF2" w:rsidP="00A64BF2">
      <w:pPr>
        <w:jc w:val="both"/>
        <w:rPr>
          <w:rFonts w:ascii="Book Antiqua" w:hAnsi="Book Antiqua"/>
          <w:lang w:val="en-US"/>
        </w:rPr>
      </w:pPr>
      <w:r w:rsidRPr="00A64BF2">
        <w:rPr>
          <w:rFonts w:ascii="Book Antiqua" w:hAnsi="Book Antiqua"/>
          <w:lang w:val="en-US"/>
        </w:rPr>
        <w:t xml:space="preserve">eo tunaendelea na somo letu juu ya </w:t>
      </w:r>
      <w:r w:rsidRPr="00A64BF2">
        <w:rPr>
          <w:rFonts w:ascii="Book Antiqua" w:hAnsi="Book Antiqua"/>
          <w:b/>
          <w:bCs/>
          <w:lang w:val="en-US"/>
        </w:rPr>
        <w:t>Kurudi kwa Kristo Mara ya Pili</w:t>
      </w:r>
      <w:r w:rsidRPr="00A64BF2">
        <w:rPr>
          <w:rFonts w:ascii="Book Antiqua" w:hAnsi="Book Antiqua"/>
          <w:lang w:val="en-US"/>
        </w:rPr>
        <w:t xml:space="preserve">, somo ambalo limeeleweka vibaya sana na Wakristo wengi. Yesu mwenyewe alisema: </w:t>
      </w:r>
      <w:r w:rsidRPr="00A64BF2">
        <w:rPr>
          <w:rFonts w:ascii="Book Antiqua" w:hAnsi="Book Antiqua"/>
          <w:i/>
          <w:iCs/>
          <w:lang w:val="en-US"/>
        </w:rPr>
        <w:t>“Lakini kuhusu siku ile na saa ile hakuna ajuaye, hata malaika wa mbinguni, wala Mwana, ila Baba peke yake.”</w:t>
      </w:r>
      <w:r w:rsidRPr="00A64BF2">
        <w:rPr>
          <w:rFonts w:ascii="Book Antiqua" w:hAnsi="Book Antiqua"/>
          <w:lang w:val="en-US"/>
        </w:rPr>
        <w:t xml:space="preserve"> </w:t>
      </w:r>
      <w:r w:rsidRPr="00A64BF2">
        <w:rPr>
          <w:rFonts w:ascii="Book Antiqua" w:hAnsi="Book Antiqua"/>
          <w:i/>
          <w:iCs/>
          <w:lang w:val="en-US"/>
        </w:rPr>
        <w:t>(Mathayo 24:36)</w:t>
      </w:r>
      <w:r w:rsidRPr="00A64BF2">
        <w:rPr>
          <w:rFonts w:ascii="Book Antiqua" w:hAnsi="Book Antiqua"/>
          <w:lang w:val="en-US"/>
        </w:rPr>
        <w:t xml:space="preserve">. Wengine hufikia uamuzi kuwa kama hakuna ajuaye siku ya kurudi kwa Bwana, basi hakuna maana ya kulisoma somo hili. Lakini katika sura hiyohiyo, Bwana alisema wazi: </w:t>
      </w:r>
      <w:r w:rsidRPr="00A64BF2">
        <w:rPr>
          <w:rFonts w:ascii="Book Antiqua" w:hAnsi="Book Antiqua"/>
          <w:i/>
          <w:iCs/>
          <w:lang w:val="en-US"/>
        </w:rPr>
        <w:t>“Kesheni basi, kwa maana hamjui siku atakayokuja Bwana wenu.”</w:t>
      </w:r>
      <w:r w:rsidRPr="00A64BF2">
        <w:rPr>
          <w:rFonts w:ascii="Book Antiqua" w:hAnsi="Book Antiqua"/>
          <w:lang w:val="en-US"/>
        </w:rPr>
        <w:t xml:space="preserve"> </w:t>
      </w:r>
      <w:r w:rsidRPr="00A64BF2">
        <w:rPr>
          <w:rFonts w:ascii="Book Antiqua" w:hAnsi="Book Antiqua"/>
          <w:i/>
          <w:iCs/>
          <w:lang w:val="en-US"/>
        </w:rPr>
        <w:t>(Mathayo 24:42)</w:t>
      </w:r>
      <w:r w:rsidRPr="00A64BF2">
        <w:rPr>
          <w:rFonts w:ascii="Book Antiqua" w:hAnsi="Book Antiqua"/>
          <w:lang w:val="en-US"/>
        </w:rPr>
        <w:t>.</w:t>
      </w:r>
    </w:p>
    <w:p w14:paraId="312D84AB"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Tunapaswa kukesha kwa sababu </w:t>
      </w:r>
      <w:r w:rsidRPr="00A64BF2">
        <w:rPr>
          <w:rFonts w:ascii="Book Antiqua" w:hAnsi="Book Antiqua"/>
          <w:i/>
          <w:iCs/>
          <w:lang w:val="en-US"/>
        </w:rPr>
        <w:t>“siku ya Bwana huja kama vile mwivi ajavyo usiku”</w:t>
      </w:r>
      <w:r w:rsidRPr="00A64BF2">
        <w:rPr>
          <w:rFonts w:ascii="Book Antiqua" w:hAnsi="Book Antiqua"/>
          <w:lang w:val="en-US"/>
        </w:rPr>
        <w:t xml:space="preserve"> </w:t>
      </w:r>
      <w:r w:rsidRPr="00A64BF2">
        <w:rPr>
          <w:rFonts w:ascii="Book Antiqua" w:hAnsi="Book Antiqua"/>
          <w:i/>
          <w:iCs/>
          <w:lang w:val="en-US"/>
        </w:rPr>
        <w:t>(1 Wathesalonike 5:2)</w:t>
      </w:r>
      <w:r w:rsidRPr="00A64BF2">
        <w:rPr>
          <w:rFonts w:ascii="Book Antiqua" w:hAnsi="Book Antiqua"/>
          <w:lang w:val="en-US"/>
        </w:rPr>
        <w:t>. Hii haimaanishi kuwa Bwana ni “mwivi,” bali inamaanisha kuwa “siku ya Bwana,” siku ya kurudi kwake mara ya pili, ina sifa zinazofanana na za “</w:t>
      </w:r>
      <w:r w:rsidRPr="00A64BF2">
        <w:rPr>
          <w:rFonts w:ascii="Book Antiqua" w:hAnsi="Book Antiqua"/>
          <w:b/>
          <w:bCs/>
          <w:lang w:val="en-US"/>
        </w:rPr>
        <w:t>mwivi ajaye usiku</w:t>
      </w:r>
      <w:r w:rsidRPr="00A64BF2">
        <w:rPr>
          <w:rFonts w:ascii="Book Antiqua" w:hAnsi="Book Antiqua"/>
          <w:lang w:val="en-US"/>
        </w:rPr>
        <w:t xml:space="preserve">.” Kurudi kwa Bwana wetu kutakuwa kwa siri- </w:t>
      </w:r>
      <w:r w:rsidRPr="00A64BF2">
        <w:rPr>
          <w:rFonts w:ascii="Book Antiqua" w:hAnsi="Book Antiqua"/>
          <w:b/>
          <w:bCs/>
          <w:lang w:val="en-US"/>
        </w:rPr>
        <w:t>isiyoonekana</w:t>
      </w:r>
      <w:r w:rsidRPr="00A64BF2">
        <w:rPr>
          <w:rFonts w:ascii="Book Antiqua" w:hAnsi="Book Antiqua"/>
          <w:lang w:val="en-US"/>
        </w:rPr>
        <w:t xml:space="preserve">, na bila </w:t>
      </w:r>
      <w:r w:rsidRPr="00A64BF2">
        <w:rPr>
          <w:rFonts w:ascii="Book Antiqua" w:hAnsi="Book Antiqua"/>
          <w:b/>
          <w:bCs/>
          <w:lang w:val="en-US"/>
        </w:rPr>
        <w:t>kujulikana</w:t>
      </w:r>
      <w:r w:rsidRPr="00A64BF2">
        <w:rPr>
          <w:rFonts w:ascii="Book Antiqua" w:hAnsi="Book Antiqua"/>
          <w:lang w:val="en-US"/>
        </w:rPr>
        <w:t>—kama vile mwivi anavyofanya kazi yake.</w:t>
      </w:r>
    </w:p>
    <w:p w14:paraId="3A475370"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Mtume Paulo aliendelea kusema: </w:t>
      </w:r>
      <w:r w:rsidRPr="00A64BF2">
        <w:rPr>
          <w:rFonts w:ascii="Book Antiqua" w:hAnsi="Book Antiqua"/>
          <w:i/>
          <w:iCs/>
          <w:lang w:val="en-US"/>
        </w:rPr>
        <w:t>“Bali ninyi, ndugu, hammo gizani hata siku ile iwajie kama mwivi.”</w:t>
      </w:r>
      <w:r w:rsidRPr="00A64BF2">
        <w:rPr>
          <w:rFonts w:ascii="Book Antiqua" w:hAnsi="Book Antiqua"/>
          <w:lang w:val="en-US"/>
        </w:rPr>
        <w:t xml:space="preserve"> </w:t>
      </w:r>
      <w:r w:rsidRPr="00A64BF2">
        <w:rPr>
          <w:rFonts w:ascii="Book Antiqua" w:hAnsi="Book Antiqua"/>
          <w:i/>
          <w:iCs/>
          <w:lang w:val="en-US"/>
        </w:rPr>
        <w:t>(1 Wathesalonike 5:4)</w:t>
      </w:r>
      <w:r w:rsidRPr="00A64BF2">
        <w:rPr>
          <w:rFonts w:ascii="Book Antiqua" w:hAnsi="Book Antiqua"/>
          <w:lang w:val="en-US"/>
        </w:rPr>
        <w:t>. Kurudi kwa Bwana hakutakuwa jambo la siri kwa “</w:t>
      </w:r>
      <w:r w:rsidRPr="00A64BF2">
        <w:rPr>
          <w:rFonts w:ascii="Book Antiqua" w:hAnsi="Book Antiqua"/>
          <w:b/>
          <w:bCs/>
          <w:lang w:val="en-US"/>
        </w:rPr>
        <w:t>ndugu wa Bwana</w:t>
      </w:r>
      <w:r w:rsidRPr="00A64BF2">
        <w:rPr>
          <w:rFonts w:ascii="Book Antiqua" w:hAnsi="Book Antiqua"/>
          <w:lang w:val="en-US"/>
        </w:rPr>
        <w:t>,” yaani, wafuasi wa Bwana. Hao watakuwa na maarifa kamili kuhusu kurudi kwake mara ya pili.</w:t>
      </w:r>
    </w:p>
    <w:p w14:paraId="5D58B5D2"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Yesu aliwaambia wanafunzi wake: </w:t>
      </w:r>
      <w:r w:rsidRPr="00A64BF2">
        <w:rPr>
          <w:rFonts w:ascii="Book Antiqua" w:hAnsi="Book Antiqua"/>
          <w:i/>
          <w:iCs/>
          <w:lang w:val="en-US"/>
        </w:rPr>
        <w:t xml:space="preserve">“Kesheni, basi, kwa kuwa hamjui lini bwana wa nyumba atakuja, jioni, au usiku wa manane, au wakati wa kuku </w:t>
      </w:r>
      <w:r w:rsidRPr="00A64BF2">
        <w:rPr>
          <w:rFonts w:ascii="Book Antiqua" w:hAnsi="Book Antiqua"/>
          <w:i/>
          <w:iCs/>
          <w:lang w:val="en-US"/>
        </w:rPr>
        <w:lastRenderedPageBreak/>
        <w:t>kuwika, au asubuhi.”</w:t>
      </w:r>
      <w:r w:rsidRPr="00A64BF2">
        <w:rPr>
          <w:rFonts w:ascii="Book Antiqua" w:hAnsi="Book Antiqua"/>
          <w:lang w:val="en-US"/>
        </w:rPr>
        <w:t xml:space="preserve"> </w:t>
      </w:r>
      <w:r w:rsidRPr="00A64BF2">
        <w:rPr>
          <w:rFonts w:ascii="Book Antiqua" w:hAnsi="Book Antiqua"/>
          <w:i/>
          <w:iCs/>
          <w:lang w:val="en-US"/>
        </w:rPr>
        <w:t>(Marko 13:35)</w:t>
      </w:r>
      <w:r w:rsidRPr="00A64BF2">
        <w:rPr>
          <w:rFonts w:ascii="Book Antiqua" w:hAnsi="Book Antiqua"/>
          <w:lang w:val="en-US"/>
        </w:rPr>
        <w:t xml:space="preserve">. Kwa upande mmoja tunaambiwa “kesheni,” lakini kwa upande mwingine hatujui ni lini Bwana atarudi. Kwa nini basi tukeshe ikiwa hatujui lini atarudi? Bwana wetu anaendelea kusema: </w:t>
      </w:r>
      <w:r w:rsidRPr="00A64BF2">
        <w:rPr>
          <w:rFonts w:ascii="Book Antiqua" w:hAnsi="Book Antiqua"/>
          <w:i/>
          <w:iCs/>
          <w:lang w:val="en-US"/>
        </w:rPr>
        <w:t>“</w:t>
      </w:r>
      <w:r w:rsidRPr="00A64BF2">
        <w:rPr>
          <w:rFonts w:ascii="Book Antiqua" w:hAnsi="Book Antiqua"/>
          <w:i/>
          <w:iCs/>
          <w:lang w:val="x-none"/>
        </w:rPr>
        <w:t>Na hilo niwaambialo ninyi, nawaambia wote, Kesheni.</w:t>
      </w:r>
      <w:r w:rsidRPr="00A64BF2">
        <w:rPr>
          <w:rFonts w:ascii="Book Antiqua" w:hAnsi="Book Antiqua"/>
          <w:i/>
          <w:iCs/>
          <w:lang w:val="en-US"/>
        </w:rPr>
        <w:t>.”</w:t>
      </w:r>
      <w:r w:rsidRPr="00A64BF2">
        <w:rPr>
          <w:rFonts w:ascii="Book Antiqua" w:hAnsi="Book Antiqua"/>
          <w:lang w:val="en-US"/>
        </w:rPr>
        <w:t xml:space="preserve"> </w:t>
      </w:r>
      <w:r w:rsidRPr="00A64BF2">
        <w:rPr>
          <w:rFonts w:ascii="Book Antiqua" w:hAnsi="Book Antiqua"/>
          <w:i/>
          <w:iCs/>
          <w:lang w:val="en-US"/>
        </w:rPr>
        <w:t>(Marko 13:37)</w:t>
      </w:r>
      <w:r w:rsidRPr="00A64BF2">
        <w:rPr>
          <w:rFonts w:ascii="Book Antiqua" w:hAnsi="Book Antiqua"/>
          <w:lang w:val="en-US"/>
        </w:rPr>
        <w:t>. Hakika kuna sababu ya Bwana kurudia mara kwa mara kusema “kesheni.”</w:t>
      </w:r>
    </w:p>
    <w:p w14:paraId="2F4413BB"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Je, basi, tunawezaje kuelewa maneno haya: </w:t>
      </w:r>
      <w:r w:rsidRPr="00A64BF2">
        <w:rPr>
          <w:rFonts w:ascii="Book Antiqua" w:hAnsi="Book Antiqua"/>
          <w:i/>
          <w:iCs/>
          <w:lang w:val="en-US"/>
        </w:rPr>
        <w:t>“Lakini kuhusu siku ile na saa ile hakuna ajuaye, hata malaika wa mbinguni, wala Mwana, ila Baba peke yake”?</w:t>
      </w:r>
      <w:r w:rsidRPr="00A64BF2">
        <w:rPr>
          <w:rFonts w:ascii="Book Antiqua" w:hAnsi="Book Antiqua"/>
          <w:lang w:val="en-US"/>
        </w:rPr>
        <w:t xml:space="preserve"> </w:t>
      </w:r>
      <w:r w:rsidRPr="00A64BF2">
        <w:rPr>
          <w:rFonts w:ascii="Book Antiqua" w:hAnsi="Book Antiqua"/>
          <w:i/>
          <w:iCs/>
          <w:lang w:val="en-US"/>
        </w:rPr>
        <w:t>(Marko 13:32)</w:t>
      </w:r>
    </w:p>
    <w:p w14:paraId="61B5A9A0"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Yesu aliposema maneno haya, hakujua kwa sababu bado hakuwa amethibitishwa kuwa mwaminifu hadi kufa, </w:t>
      </w:r>
      <w:r w:rsidRPr="00A64BF2">
        <w:rPr>
          <w:rFonts w:ascii="Book Antiqua" w:hAnsi="Book Antiqua"/>
          <w:i/>
          <w:iCs/>
          <w:lang w:val="en-US"/>
        </w:rPr>
        <w:t>“hata mauti ya msalaba.”</w:t>
      </w:r>
      <w:r w:rsidRPr="00A64BF2">
        <w:rPr>
          <w:rFonts w:ascii="Book Antiqua" w:hAnsi="Book Antiqua"/>
          <w:lang w:val="en-US"/>
        </w:rPr>
        <w:t xml:space="preserve"> </w:t>
      </w:r>
      <w:r w:rsidRPr="00A64BF2">
        <w:rPr>
          <w:rFonts w:ascii="Book Antiqua" w:hAnsi="Book Antiqua"/>
          <w:i/>
          <w:iCs/>
          <w:lang w:val="en-US"/>
        </w:rPr>
        <w:t>(Wafilipi 2:8)</w:t>
      </w:r>
      <w:r w:rsidRPr="00A64BF2">
        <w:rPr>
          <w:rFonts w:ascii="Book Antiqua" w:hAnsi="Book Antiqua"/>
          <w:lang w:val="en-US"/>
        </w:rPr>
        <w:t xml:space="preserve">. Lakini baada ya kufa kwake na kufufuka kwake alisema: </w:t>
      </w:r>
      <w:r w:rsidRPr="00A64BF2">
        <w:rPr>
          <w:rFonts w:ascii="Book Antiqua" w:hAnsi="Book Antiqua"/>
          <w:i/>
          <w:iCs/>
          <w:lang w:val="en-US"/>
        </w:rPr>
        <w:t>“Nimepewa mamlaka yote mbinguni na duniani.”</w:t>
      </w:r>
      <w:r w:rsidRPr="00A64BF2">
        <w:rPr>
          <w:rFonts w:ascii="Book Antiqua" w:hAnsi="Book Antiqua"/>
          <w:lang w:val="en-US"/>
        </w:rPr>
        <w:t xml:space="preserve"> </w:t>
      </w:r>
      <w:r w:rsidRPr="00A64BF2">
        <w:rPr>
          <w:rFonts w:ascii="Book Antiqua" w:hAnsi="Book Antiqua"/>
          <w:i/>
          <w:iCs/>
          <w:lang w:val="en-US"/>
        </w:rPr>
        <w:t>(Mathayo 28:18)</w:t>
      </w:r>
      <w:r w:rsidRPr="00A64BF2">
        <w:rPr>
          <w:rFonts w:ascii="Book Antiqua" w:hAnsi="Book Antiqua"/>
          <w:lang w:val="en-US"/>
        </w:rPr>
        <w:t>.</w:t>
      </w:r>
    </w:p>
    <w:p w14:paraId="11393DEA"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Tukio hili linatajwa vizuri katika Ufunuo: </w:t>
      </w:r>
      <w:r w:rsidRPr="00A64BF2">
        <w:rPr>
          <w:rFonts w:ascii="Book Antiqua" w:hAnsi="Book Antiqua"/>
          <w:i/>
          <w:iCs/>
          <w:lang w:val="en-US"/>
        </w:rPr>
        <w:t>“Nikaona katikati ya kile kiti cha enzi na wale wenye uhai wanne, na katikati ya wale wazee, Mwana-Kondoo aliyesimama, kana kwamba amechinjwa, mwenye pembe saba, na macho saba, ambayo ni yale Roho saba wa Mungu waliotumwa katika dunia yote. Akaja, akakitwaa kile kitabu kutoka mkono wa kuume wake yeye aliyeketi juu ya kile kiti cha enzi.”</w:t>
      </w:r>
      <w:r w:rsidRPr="00A64BF2">
        <w:rPr>
          <w:rFonts w:ascii="Book Antiqua" w:hAnsi="Book Antiqua"/>
          <w:lang w:val="en-US"/>
        </w:rPr>
        <w:t xml:space="preserve"> </w:t>
      </w:r>
      <w:r w:rsidRPr="00A64BF2">
        <w:rPr>
          <w:rFonts w:ascii="Book Antiqua" w:hAnsi="Book Antiqua"/>
          <w:i/>
          <w:iCs/>
          <w:lang w:val="en-US"/>
        </w:rPr>
        <w:t>(Ufunuo 5:6-7)</w:t>
      </w:r>
      <w:r w:rsidRPr="00A64BF2">
        <w:rPr>
          <w:rFonts w:ascii="Book Antiqua" w:hAnsi="Book Antiqua"/>
          <w:lang w:val="en-US"/>
        </w:rPr>
        <w:t>.</w:t>
      </w:r>
    </w:p>
    <w:p w14:paraId="5C08E4DE" w14:textId="77777777" w:rsidR="00A64BF2" w:rsidRPr="00A64BF2" w:rsidRDefault="00A64BF2" w:rsidP="00A64BF2">
      <w:pPr>
        <w:jc w:val="both"/>
        <w:rPr>
          <w:rFonts w:ascii="Book Antiqua" w:hAnsi="Book Antiqua"/>
          <w:lang w:val="en-US"/>
        </w:rPr>
      </w:pPr>
      <w:r w:rsidRPr="00A64BF2">
        <w:rPr>
          <w:rFonts w:ascii="Book Antiqua" w:hAnsi="Book Antiqua"/>
          <w:lang w:val="en-US"/>
        </w:rPr>
        <w:t>Hii ni picha nzuri ya jinsi Yesu, baada ya kushinda dhambi na mauti, alipokea kutoka kwa Baba mamlaka na uelewa wa mpango wa Mungu, ukiwemo ukweli kamili juu ya kurudi kwake mara ya pili. Alipokea taarifa hiyo baada ya kufa na kufufuka kwake.</w:t>
      </w:r>
    </w:p>
    <w:p w14:paraId="5C40EE97"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Bwana aliwaambia wafuasi wake “kesheni” kwa sababu alijua kutakuwepo wakati ulioamriwa kwao kuelewa maelezo kuhusu kurudi kwake. Tunajua kuwa kurudi kwa Bwana hakutakuwa kwa jicho la kawaida kwa sababu sasa yeye ni kiumbe wa kiungu chenye utukufu, na jicho la kawaida likimwona linaweza kupofuka papo </w:t>
      </w:r>
      <w:r w:rsidRPr="00A64BF2">
        <w:rPr>
          <w:rFonts w:ascii="Book Antiqua" w:hAnsi="Book Antiqua"/>
          <w:lang w:val="en-US"/>
        </w:rPr>
        <w:lastRenderedPageBreak/>
        <w:t>hapo kama ilivyomtokea Sauli wa Tarso alipomwona Bwana katika utukufu wake kwa muda mfupi tu.</w:t>
      </w:r>
    </w:p>
    <w:p w14:paraId="420DFDCF" w14:textId="77777777" w:rsidR="00A64BF2" w:rsidRPr="00A64BF2" w:rsidRDefault="00A64BF2" w:rsidP="00A64BF2">
      <w:pPr>
        <w:jc w:val="both"/>
        <w:rPr>
          <w:rFonts w:ascii="Book Antiqua" w:hAnsi="Book Antiqua"/>
          <w:lang w:val="en-US"/>
        </w:rPr>
      </w:pPr>
      <w:r w:rsidRPr="00A64BF2">
        <w:rPr>
          <w:rFonts w:ascii="Book Antiqua" w:hAnsi="Book Antiqua"/>
          <w:lang w:val="en-US"/>
        </w:rPr>
        <w:t>Kwa hivyo “jicho” linalotakiwa kutumika kwa ajili ya “kukesha” ni jicho la kiroho, yaani “</w:t>
      </w:r>
      <w:r w:rsidRPr="00A64BF2">
        <w:rPr>
          <w:rFonts w:ascii="Book Antiqua" w:hAnsi="Book Antiqua"/>
          <w:b/>
          <w:bCs/>
          <w:lang w:val="en-US"/>
        </w:rPr>
        <w:t>jicho la ufahamu</w:t>
      </w:r>
      <w:r w:rsidRPr="00A64BF2">
        <w:rPr>
          <w:rFonts w:ascii="Book Antiqua" w:hAnsi="Book Antiqua"/>
          <w:lang w:val="en-US"/>
        </w:rPr>
        <w:t xml:space="preserve">.” Petro alituambia: </w:t>
      </w:r>
      <w:r w:rsidRPr="00A64BF2">
        <w:rPr>
          <w:rFonts w:ascii="Book Antiqua" w:hAnsi="Book Antiqua"/>
          <w:i/>
          <w:iCs/>
          <w:lang w:val="en-US"/>
        </w:rPr>
        <w:t>“Tena tuna neno la unabii lililo imara zaidi; ambalo mwafanya vyema mkilitazama, kama taa ing’aayo mahali penye giza, hata kutakapokucha, na nyota ya asubuhi kuzuka mioyoni mwenu.”</w:t>
      </w:r>
      <w:r w:rsidRPr="00A64BF2">
        <w:rPr>
          <w:rFonts w:ascii="Book Antiqua" w:hAnsi="Book Antiqua"/>
          <w:lang w:val="en-US"/>
        </w:rPr>
        <w:t xml:space="preserve"> </w:t>
      </w:r>
      <w:r w:rsidRPr="00A64BF2">
        <w:rPr>
          <w:rFonts w:ascii="Book Antiqua" w:hAnsi="Book Antiqua"/>
          <w:i/>
          <w:iCs/>
          <w:lang w:val="en-US"/>
        </w:rPr>
        <w:t>(2 Petro 1:19)</w:t>
      </w:r>
      <w:r w:rsidRPr="00A64BF2">
        <w:rPr>
          <w:rFonts w:ascii="Book Antiqua" w:hAnsi="Book Antiqua"/>
          <w:lang w:val="en-US"/>
        </w:rPr>
        <w:t>.</w:t>
      </w:r>
    </w:p>
    <w:p w14:paraId="2DCEB7B5"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Maagizo ya Bwana ya “kukesha” yalihusiana na maneno ya manabii. Hivi ndivyo tunavyopaswa “kukesha.” Tunapaswa kulizingatia neno la unabii kwa sababu kuna wakati uliowekwa kwa maneno ya Mungu kufunuliwa. Angalia yaliyomtokea Danieli: </w:t>
      </w:r>
      <w:r w:rsidRPr="00A64BF2">
        <w:rPr>
          <w:rFonts w:ascii="Book Antiqua" w:hAnsi="Book Antiqua"/>
          <w:i/>
          <w:iCs/>
          <w:lang w:val="en-US"/>
        </w:rPr>
        <w:t>“Nikasikia, lakini sikuelewa; ndipo nikasema, Ee Bwana wangu, mwisho wa mambo haya yatakuwa nini? Akasema, Enenda zako, Danieli; maana maneno haya yamefungwa, na kutiwa muhuri hata wakati wa mwisho.”</w:t>
      </w:r>
      <w:r w:rsidRPr="00A64BF2">
        <w:rPr>
          <w:rFonts w:ascii="Book Antiqua" w:hAnsi="Book Antiqua"/>
          <w:lang w:val="en-US"/>
        </w:rPr>
        <w:t xml:space="preserve"> </w:t>
      </w:r>
      <w:r w:rsidRPr="00A64BF2">
        <w:rPr>
          <w:rFonts w:ascii="Book Antiqua" w:hAnsi="Book Antiqua"/>
          <w:i/>
          <w:iCs/>
          <w:lang w:val="en-US"/>
        </w:rPr>
        <w:t>(Danieli 12:8-9)</w:t>
      </w:r>
      <w:r w:rsidRPr="00A64BF2">
        <w:rPr>
          <w:rFonts w:ascii="Book Antiqua" w:hAnsi="Book Antiqua"/>
          <w:lang w:val="en-US"/>
        </w:rPr>
        <w:t>.</w:t>
      </w:r>
    </w:p>
    <w:p w14:paraId="6E6A557F"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Hivyo basi, kuna wakati maalum wa kuelewa maneno ya unabii, na hilo linajumuisha pia somo la kurudi kwa Bwana wetu mara ya pili. Hii ndiyo sababu Bwana aliwaamuru wafuasi wake “kesheni.” Sisi tunaolielewa agizo hilo sasa tunalitazama tukitumia mwanga kutoka kwa </w:t>
      </w:r>
      <w:r w:rsidRPr="00A64BF2">
        <w:rPr>
          <w:rFonts w:ascii="Book Antiqua" w:hAnsi="Book Antiqua"/>
          <w:b/>
          <w:bCs/>
          <w:lang w:val="en-US"/>
        </w:rPr>
        <w:t>“taa</w:t>
      </w:r>
      <w:r w:rsidRPr="00A64BF2">
        <w:rPr>
          <w:rFonts w:ascii="Book Antiqua" w:hAnsi="Book Antiqua"/>
          <w:lang w:val="en-US"/>
        </w:rPr>
        <w:t>” ya neno la Mungu.</w:t>
      </w:r>
    </w:p>
    <w:p w14:paraId="005ED291"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Tunapojifunza somo la kurudi kwa Bwana tukitumia maandiko yote yanayohusu jambo hili, tunagundua jambo ambalo halionekani waziwazi katika tafsiri za Biblia za Kiingereza. Tunaweza kuliona tu katika lugha ya Kigiriki ambayo ni chanzo cha Agano Jipya. Maneno matatu tofauti ya Kigiriki yametumika kuelezea kurudi kwa Bwana. Kila neno lina maana tofauti, lakini kwa pamoja yanafunua ukweli mkubwa. Maneno hayo ni: </w:t>
      </w:r>
      <w:r w:rsidRPr="00A64BF2">
        <w:rPr>
          <w:rFonts w:ascii="Book Antiqua" w:hAnsi="Book Antiqua"/>
          <w:b/>
          <w:bCs/>
          <w:lang w:val="en-US"/>
        </w:rPr>
        <w:t>Parousia</w:t>
      </w:r>
      <w:r w:rsidRPr="00A64BF2">
        <w:rPr>
          <w:rFonts w:ascii="Book Antiqua" w:hAnsi="Book Antiqua"/>
          <w:lang w:val="en-US"/>
        </w:rPr>
        <w:t xml:space="preserve"> (maana yake “uwepo”), </w:t>
      </w:r>
      <w:r w:rsidRPr="00A64BF2">
        <w:rPr>
          <w:rFonts w:ascii="Book Antiqua" w:hAnsi="Book Antiqua"/>
          <w:b/>
          <w:bCs/>
          <w:lang w:val="en-US"/>
        </w:rPr>
        <w:t>Epiphania</w:t>
      </w:r>
      <w:r w:rsidRPr="00A64BF2">
        <w:rPr>
          <w:rFonts w:ascii="Book Antiqua" w:hAnsi="Book Antiqua"/>
          <w:lang w:val="en-US"/>
        </w:rPr>
        <w:t xml:space="preserve"> (“kuangaza kwa utukufu”), na </w:t>
      </w:r>
      <w:r w:rsidRPr="00A64BF2">
        <w:rPr>
          <w:rFonts w:ascii="Book Antiqua" w:hAnsi="Book Antiqua"/>
          <w:b/>
          <w:bCs/>
          <w:lang w:val="en-US"/>
        </w:rPr>
        <w:t>Apokalupsis</w:t>
      </w:r>
      <w:r w:rsidRPr="00A64BF2">
        <w:rPr>
          <w:rFonts w:ascii="Book Antiqua" w:hAnsi="Book Antiqua"/>
          <w:lang w:val="en-US"/>
        </w:rPr>
        <w:t xml:space="preserve"> (“ufunuo” au “kufunuliwa”).</w:t>
      </w:r>
    </w:p>
    <w:p w14:paraId="50C0A7AB" w14:textId="77777777" w:rsidR="00A64BF2" w:rsidRPr="00A64BF2" w:rsidRDefault="00A64BF2" w:rsidP="00A64BF2">
      <w:pPr>
        <w:jc w:val="center"/>
        <w:rPr>
          <w:rFonts w:ascii="Book Antiqua" w:hAnsi="Book Antiqua"/>
          <w:b/>
          <w:bCs/>
          <w:lang w:val="en-US"/>
        </w:rPr>
      </w:pPr>
      <w:r w:rsidRPr="00A64BF2">
        <w:rPr>
          <w:rFonts w:ascii="Segoe UI Symbol" w:hAnsi="Segoe UI Symbol" w:cs="Segoe UI Symbol"/>
          <w:b/>
          <w:bCs/>
        </w:rPr>
        <w:lastRenderedPageBreak/>
        <w:t>✦✦✦</w:t>
      </w:r>
      <w:r w:rsidRPr="00A64BF2">
        <w:rPr>
          <w:rFonts w:ascii="Book Antiqua" w:hAnsi="Book Antiqua"/>
          <w:b/>
          <w:bCs/>
          <w:lang w:val="en-US"/>
        </w:rPr>
        <w:t>Parousia</w:t>
      </w:r>
      <w:bookmarkStart w:id="1" w:name="_Hlk195735669"/>
      <w:r w:rsidRPr="00A64BF2">
        <w:rPr>
          <w:rFonts w:ascii="Book Antiqua" w:hAnsi="Book Antiqua"/>
          <w:b/>
          <w:bCs/>
          <w:lang w:val="en-US"/>
        </w:rPr>
        <w:t>-Uwepo</w:t>
      </w:r>
      <w:r w:rsidRPr="00A64BF2">
        <w:rPr>
          <w:rFonts w:ascii="Segoe UI Symbol" w:hAnsi="Segoe UI Symbol" w:cs="Segoe UI Symbol"/>
          <w:b/>
          <w:bCs/>
        </w:rPr>
        <w:t>✦✦✦</w:t>
      </w:r>
      <w:bookmarkEnd w:id="1"/>
    </w:p>
    <w:p w14:paraId="09ED1E4C"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Neno la Kigiriki </w:t>
      </w:r>
      <w:r w:rsidRPr="00A64BF2">
        <w:rPr>
          <w:rFonts w:ascii="Book Antiqua" w:hAnsi="Book Antiqua"/>
          <w:i/>
          <w:iCs/>
          <w:lang w:val="en-US"/>
        </w:rPr>
        <w:t>parousia</w:t>
      </w:r>
      <w:r w:rsidRPr="00A64BF2">
        <w:rPr>
          <w:rFonts w:ascii="Book Antiqua" w:hAnsi="Book Antiqua"/>
          <w:lang w:val="en-US"/>
        </w:rPr>
        <w:t xml:space="preserve"> linamaanisha “uwepo” na linapatikana mara ishirini na nne katika Agano Jipya. Lakini katika tafsiri ya Biblia ya King James, neno hili limetafsiriwa kama “uwepo” mara mbili tu; katika aya nyingine ishirini na mbili wametumia “</w:t>
      </w:r>
      <w:r w:rsidRPr="00A64BF2">
        <w:rPr>
          <w:rFonts w:ascii="Book Antiqua" w:hAnsi="Book Antiqua"/>
          <w:b/>
          <w:bCs/>
          <w:lang w:val="en-US"/>
        </w:rPr>
        <w:t>kuja</w:t>
      </w:r>
      <w:r w:rsidRPr="00A64BF2">
        <w:rPr>
          <w:rFonts w:ascii="Book Antiqua" w:hAnsi="Book Antiqua"/>
          <w:lang w:val="en-US"/>
        </w:rPr>
        <w:t>.” Hili lina tofauti kubwa sana, kwa sababu “kuja” linamaanisha bado hajafika, lakini “uwepo” linamaanisha tayari yupo.</w:t>
      </w:r>
    </w:p>
    <w:p w14:paraId="68AFFCEF"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Hapa kuna aya mbili ambapo </w:t>
      </w:r>
      <w:r w:rsidRPr="00A64BF2">
        <w:rPr>
          <w:rFonts w:ascii="Book Antiqua" w:hAnsi="Book Antiqua"/>
          <w:i/>
          <w:iCs/>
          <w:lang w:val="en-US"/>
        </w:rPr>
        <w:t>parousia</w:t>
      </w:r>
      <w:r w:rsidRPr="00A64BF2">
        <w:rPr>
          <w:rFonts w:ascii="Book Antiqua" w:hAnsi="Book Antiqua"/>
          <w:lang w:val="en-US"/>
        </w:rPr>
        <w:t xml:space="preserve"> imetafsiriwa kwa usahihi kama “uwepo”: </w:t>
      </w:r>
      <w:r w:rsidRPr="00A64BF2">
        <w:rPr>
          <w:rFonts w:ascii="Book Antiqua" w:hAnsi="Book Antiqua"/>
          <w:i/>
          <w:iCs/>
          <w:lang w:val="en-US"/>
        </w:rPr>
        <w:t xml:space="preserve">“Basi, wapendwa wangu, kama vile mlivyotii sikuzote; si katika </w:t>
      </w:r>
      <w:r w:rsidRPr="00A64BF2">
        <w:rPr>
          <w:rFonts w:ascii="Book Antiqua" w:hAnsi="Book Antiqua"/>
          <w:b/>
          <w:bCs/>
          <w:i/>
          <w:iCs/>
          <w:lang w:val="en-US"/>
        </w:rPr>
        <w:t>kuwapo kwangu</w:t>
      </w:r>
      <w:r w:rsidRPr="00A64BF2">
        <w:rPr>
          <w:rFonts w:ascii="Book Antiqua" w:hAnsi="Book Antiqua"/>
          <w:i/>
          <w:iCs/>
          <w:lang w:val="en-US"/>
        </w:rPr>
        <w:t xml:space="preserve"> tu, bali sasa zaidi sana katika kutokuwapo kwangu, itendeeni wokovu wenu kwa kuogopa na kutetemeka”</w:t>
      </w:r>
      <w:r w:rsidRPr="00A64BF2">
        <w:rPr>
          <w:rFonts w:ascii="Book Antiqua" w:hAnsi="Book Antiqua"/>
          <w:lang w:val="en-US"/>
        </w:rPr>
        <w:t xml:space="preserve"> </w:t>
      </w:r>
      <w:r w:rsidRPr="00A64BF2">
        <w:rPr>
          <w:rFonts w:ascii="Book Antiqua" w:hAnsi="Book Antiqua"/>
          <w:i/>
          <w:iCs/>
          <w:lang w:val="en-US"/>
        </w:rPr>
        <w:t>(Wafilipi 2:12)</w:t>
      </w:r>
      <w:r w:rsidRPr="00A64BF2">
        <w:rPr>
          <w:rFonts w:ascii="Book Antiqua" w:hAnsi="Book Antiqua"/>
          <w:lang w:val="en-US"/>
        </w:rPr>
        <w:t xml:space="preserve">. Pia: </w:t>
      </w:r>
      <w:r w:rsidRPr="00A64BF2">
        <w:rPr>
          <w:rFonts w:ascii="Book Antiqua" w:hAnsi="Book Antiqua"/>
          <w:i/>
          <w:iCs/>
          <w:lang w:val="en-US"/>
        </w:rPr>
        <w:t>“Kwa maana barua zake, wanasema, ni nzito na zenye nguvu; bali</w:t>
      </w:r>
      <w:r w:rsidRPr="00A64BF2">
        <w:rPr>
          <w:rFonts w:ascii="Book Antiqua" w:hAnsi="Book Antiqua"/>
          <w:b/>
          <w:bCs/>
          <w:i/>
          <w:iCs/>
          <w:lang w:val="en-US"/>
        </w:rPr>
        <w:t xml:space="preserve"> kuwapo</w:t>
      </w:r>
      <w:r w:rsidRPr="00A64BF2">
        <w:rPr>
          <w:rFonts w:ascii="Book Antiqua" w:hAnsi="Book Antiqua"/>
          <w:i/>
          <w:iCs/>
          <w:lang w:val="en-US"/>
        </w:rPr>
        <w:t xml:space="preserve"> kwake mwenyewe kwa mwili ni dhaifu, na maneno yake si kitu.”</w:t>
      </w:r>
      <w:r w:rsidRPr="00A64BF2">
        <w:rPr>
          <w:rFonts w:ascii="Book Antiqua" w:hAnsi="Book Antiqua"/>
          <w:lang w:val="en-US"/>
        </w:rPr>
        <w:t xml:space="preserve"> </w:t>
      </w:r>
      <w:r w:rsidRPr="00A64BF2">
        <w:rPr>
          <w:rFonts w:ascii="Book Antiqua" w:hAnsi="Book Antiqua"/>
          <w:i/>
          <w:iCs/>
          <w:lang w:val="en-US"/>
        </w:rPr>
        <w:t>(2 Wakorintho 10:10)</w:t>
      </w:r>
      <w:r w:rsidRPr="00A64BF2">
        <w:rPr>
          <w:rFonts w:ascii="Book Antiqua" w:hAnsi="Book Antiqua"/>
          <w:lang w:val="en-US"/>
        </w:rPr>
        <w:t xml:space="preserve">. Ingawa aya hizi mbili hazihusiani moja kwa moja na kurudi kwa Bwana wetu, zinaonesha wazi kuwa </w:t>
      </w:r>
      <w:r w:rsidRPr="00A64BF2">
        <w:rPr>
          <w:rFonts w:ascii="Book Antiqua" w:hAnsi="Book Antiqua"/>
          <w:i/>
          <w:iCs/>
          <w:lang w:val="en-US"/>
        </w:rPr>
        <w:t>parousia</w:t>
      </w:r>
      <w:r w:rsidRPr="00A64BF2">
        <w:rPr>
          <w:rFonts w:ascii="Book Antiqua" w:hAnsi="Book Antiqua"/>
          <w:lang w:val="en-US"/>
        </w:rPr>
        <w:t xml:space="preserve"> maana yake ni “uwepo,” siyo “kuja.”</w:t>
      </w:r>
    </w:p>
    <w:p w14:paraId="428746EC"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Fikiria aya nyingine nne ambazo pia hazihusiani na kurudi kwa Bwana, lakini neno </w:t>
      </w:r>
      <w:r w:rsidRPr="00A64BF2">
        <w:rPr>
          <w:rFonts w:ascii="Book Antiqua" w:hAnsi="Book Antiqua"/>
          <w:i/>
          <w:iCs/>
          <w:lang w:val="en-US"/>
        </w:rPr>
        <w:t>parousia</w:t>
      </w:r>
      <w:r w:rsidRPr="00A64BF2">
        <w:rPr>
          <w:rFonts w:ascii="Book Antiqua" w:hAnsi="Book Antiqua"/>
          <w:lang w:val="en-US"/>
        </w:rPr>
        <w:t xml:space="preserve"> lilipaswa kutafsiriwa “uwepo” badala ya “kuja”:</w:t>
      </w:r>
    </w:p>
    <w:p w14:paraId="5AB8AD5D" w14:textId="77777777" w:rsidR="00A64BF2" w:rsidRPr="00A64BF2" w:rsidRDefault="00A64BF2" w:rsidP="00A64BF2">
      <w:pPr>
        <w:numPr>
          <w:ilvl w:val="0"/>
          <w:numId w:val="10"/>
        </w:numPr>
        <w:jc w:val="both"/>
        <w:rPr>
          <w:rFonts w:ascii="Book Antiqua" w:hAnsi="Book Antiqua"/>
          <w:lang w:val="en-US"/>
        </w:rPr>
      </w:pPr>
      <w:r w:rsidRPr="00A64BF2">
        <w:rPr>
          <w:rFonts w:ascii="Book Antiqua" w:hAnsi="Book Antiqua"/>
          <w:i/>
          <w:iCs/>
          <w:lang w:val="en-US"/>
        </w:rPr>
        <w:t>“Lakini Mungu, mwenye kuwafariji waliowekewa chini, alitufariji kwa kuja kwake Tito”</w:t>
      </w:r>
      <w:r w:rsidRPr="00A64BF2">
        <w:rPr>
          <w:rFonts w:ascii="Book Antiqua" w:hAnsi="Book Antiqua"/>
          <w:lang w:val="en-US"/>
        </w:rPr>
        <w:t xml:space="preserve"> </w:t>
      </w:r>
      <w:r w:rsidRPr="00A64BF2">
        <w:rPr>
          <w:rFonts w:ascii="Book Antiqua" w:hAnsi="Book Antiqua"/>
          <w:i/>
          <w:iCs/>
          <w:lang w:val="en-US"/>
        </w:rPr>
        <w:t>(2 Wakorintho 7:6)</w:t>
      </w:r>
    </w:p>
    <w:p w14:paraId="79DFBC9F" w14:textId="77777777" w:rsidR="00A64BF2" w:rsidRPr="00A64BF2" w:rsidRDefault="00A64BF2" w:rsidP="00A64BF2">
      <w:pPr>
        <w:numPr>
          <w:ilvl w:val="0"/>
          <w:numId w:val="10"/>
        </w:numPr>
        <w:jc w:val="both"/>
        <w:rPr>
          <w:rFonts w:ascii="Book Antiqua" w:hAnsi="Book Antiqua"/>
          <w:lang w:val="en-US"/>
        </w:rPr>
      </w:pPr>
      <w:r w:rsidRPr="00A64BF2">
        <w:rPr>
          <w:rFonts w:ascii="Book Antiqua" w:hAnsi="Book Antiqua"/>
          <w:i/>
          <w:iCs/>
          <w:lang w:val="en-US"/>
        </w:rPr>
        <w:t>“Wala si kwa kuja kwake tu, bali na kwa faraja aliyofarijiwa kwenu”</w:t>
      </w:r>
      <w:r w:rsidRPr="00A64BF2">
        <w:rPr>
          <w:rFonts w:ascii="Book Antiqua" w:hAnsi="Book Antiqua"/>
          <w:lang w:val="en-US"/>
        </w:rPr>
        <w:t xml:space="preserve"> </w:t>
      </w:r>
      <w:r w:rsidRPr="00A64BF2">
        <w:rPr>
          <w:rFonts w:ascii="Book Antiqua" w:hAnsi="Book Antiqua"/>
          <w:i/>
          <w:iCs/>
          <w:lang w:val="en-US"/>
        </w:rPr>
        <w:t>(2 Wakorintho 7:7)</w:t>
      </w:r>
    </w:p>
    <w:p w14:paraId="175418EC" w14:textId="77777777" w:rsidR="00A64BF2" w:rsidRPr="00A64BF2" w:rsidRDefault="00A64BF2" w:rsidP="00A64BF2">
      <w:pPr>
        <w:numPr>
          <w:ilvl w:val="0"/>
          <w:numId w:val="10"/>
        </w:numPr>
        <w:jc w:val="both"/>
        <w:rPr>
          <w:rFonts w:ascii="Book Antiqua" w:hAnsi="Book Antiqua"/>
          <w:lang w:val="en-US"/>
        </w:rPr>
      </w:pPr>
      <w:r w:rsidRPr="00A64BF2">
        <w:rPr>
          <w:rFonts w:ascii="Book Antiqua" w:hAnsi="Book Antiqua"/>
          <w:i/>
          <w:iCs/>
          <w:lang w:val="en-US"/>
        </w:rPr>
        <w:t>“Nafurahi kwa kuja kwake Sefana, na Fortunato, na Akaiko; kwa sababu waliupungukia upungufu wenu”</w:t>
      </w:r>
      <w:r w:rsidRPr="00A64BF2">
        <w:rPr>
          <w:rFonts w:ascii="Book Antiqua" w:hAnsi="Book Antiqua"/>
          <w:lang w:val="en-US"/>
        </w:rPr>
        <w:t xml:space="preserve"> </w:t>
      </w:r>
      <w:r w:rsidRPr="00A64BF2">
        <w:rPr>
          <w:rFonts w:ascii="Book Antiqua" w:hAnsi="Book Antiqua"/>
          <w:i/>
          <w:iCs/>
          <w:lang w:val="en-US"/>
        </w:rPr>
        <w:t>(1 Wakorintho 16:17)</w:t>
      </w:r>
    </w:p>
    <w:p w14:paraId="104CE4A3" w14:textId="77777777" w:rsidR="00A64BF2" w:rsidRPr="00A64BF2" w:rsidRDefault="00A64BF2" w:rsidP="00A64BF2">
      <w:pPr>
        <w:numPr>
          <w:ilvl w:val="0"/>
          <w:numId w:val="10"/>
        </w:numPr>
        <w:jc w:val="both"/>
        <w:rPr>
          <w:rFonts w:ascii="Book Antiqua" w:hAnsi="Book Antiqua"/>
          <w:lang w:val="en-US"/>
        </w:rPr>
      </w:pPr>
      <w:r w:rsidRPr="00A64BF2">
        <w:rPr>
          <w:rFonts w:ascii="Book Antiqua" w:hAnsi="Book Antiqua"/>
          <w:i/>
          <w:iCs/>
          <w:lang w:val="en-US"/>
        </w:rPr>
        <w:t>“Ili kujisifu kwenu kuzidi sana katika Kristo Yesu kwa ajili yangu kwa kuwapo kwangu tena kwenu”</w:t>
      </w:r>
      <w:r w:rsidRPr="00A64BF2">
        <w:rPr>
          <w:rFonts w:ascii="Book Antiqua" w:hAnsi="Book Antiqua"/>
          <w:lang w:val="en-US"/>
        </w:rPr>
        <w:t xml:space="preserve"> </w:t>
      </w:r>
      <w:r w:rsidRPr="00A64BF2">
        <w:rPr>
          <w:rFonts w:ascii="Book Antiqua" w:hAnsi="Book Antiqua"/>
          <w:i/>
          <w:iCs/>
          <w:lang w:val="en-US"/>
        </w:rPr>
        <w:t>(Wafilipi 1:26)</w:t>
      </w:r>
    </w:p>
    <w:p w14:paraId="70EBFEF4" w14:textId="77777777" w:rsidR="00A64BF2" w:rsidRPr="00A64BF2" w:rsidRDefault="00A64BF2" w:rsidP="00A64BF2">
      <w:pPr>
        <w:jc w:val="both"/>
        <w:rPr>
          <w:rFonts w:ascii="Book Antiqua" w:hAnsi="Book Antiqua"/>
          <w:lang w:val="en-US"/>
        </w:rPr>
      </w:pPr>
      <w:r w:rsidRPr="00A64BF2">
        <w:rPr>
          <w:rFonts w:ascii="Book Antiqua" w:hAnsi="Book Antiqua"/>
          <w:lang w:val="en-US"/>
        </w:rPr>
        <w:lastRenderedPageBreak/>
        <w:t xml:space="preserve">Aya kumi na saba zinatumia neno </w:t>
      </w:r>
      <w:r w:rsidRPr="00A64BF2">
        <w:rPr>
          <w:rFonts w:ascii="Book Antiqua" w:hAnsi="Book Antiqua"/>
          <w:i/>
          <w:iCs/>
          <w:lang w:val="en-US"/>
        </w:rPr>
        <w:t>parousia</w:t>
      </w:r>
      <w:r w:rsidRPr="00A64BF2">
        <w:rPr>
          <w:rFonts w:ascii="Book Antiqua" w:hAnsi="Book Antiqua"/>
          <w:lang w:val="en-US"/>
        </w:rPr>
        <w:t xml:space="preserve"> kuhusiana na kurudi kwa Bwana. Hii hapa ni ya kwanza: </w:t>
      </w:r>
      <w:r w:rsidRPr="00A64BF2">
        <w:rPr>
          <w:rFonts w:ascii="Book Antiqua" w:hAnsi="Book Antiqua"/>
          <w:i/>
          <w:iCs/>
          <w:lang w:val="en-US"/>
        </w:rPr>
        <w:t xml:space="preserve">“Alipokuwa ameketi juu ya mlima wa Mizeituni, wanafunzi wake walimwendea kwa faragha, wakisema, Tuambie, mambo haya yatakuwa lini? Na ni nini dalili ya </w:t>
      </w:r>
      <w:r w:rsidRPr="00A64BF2">
        <w:rPr>
          <w:rFonts w:ascii="Book Antiqua" w:hAnsi="Book Antiqua"/>
          <w:b/>
          <w:bCs/>
          <w:i/>
          <w:iCs/>
          <w:lang w:val="en-US"/>
        </w:rPr>
        <w:t>kuja kwako</w:t>
      </w:r>
      <w:r w:rsidRPr="00A64BF2">
        <w:rPr>
          <w:rFonts w:ascii="Book Antiqua" w:hAnsi="Book Antiqua"/>
          <w:i/>
          <w:iCs/>
          <w:lang w:val="en-US"/>
        </w:rPr>
        <w:t>, na ya mwisho wa dunia?”</w:t>
      </w:r>
      <w:r w:rsidRPr="00A64BF2">
        <w:rPr>
          <w:rFonts w:ascii="Book Antiqua" w:hAnsi="Book Antiqua"/>
          <w:lang w:val="en-US"/>
        </w:rPr>
        <w:t xml:space="preserve"> </w:t>
      </w:r>
      <w:r w:rsidRPr="00A64BF2">
        <w:rPr>
          <w:rFonts w:ascii="Book Antiqua" w:hAnsi="Book Antiqua"/>
          <w:i/>
          <w:iCs/>
          <w:lang w:val="en-US"/>
        </w:rPr>
        <w:t>(Mathayo 24:3)</w:t>
      </w:r>
      <w:r w:rsidRPr="00A64BF2">
        <w:rPr>
          <w:rFonts w:ascii="Book Antiqua" w:hAnsi="Book Antiqua"/>
          <w:lang w:val="en-US"/>
        </w:rPr>
        <w:t>.</w:t>
      </w:r>
    </w:p>
    <w:p w14:paraId="28A0CA42"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Ili kuthibitisha kuwa tafsiri ya neno </w:t>
      </w:r>
      <w:r w:rsidRPr="00A64BF2">
        <w:rPr>
          <w:rFonts w:ascii="Book Antiqua" w:hAnsi="Book Antiqua"/>
          <w:i/>
          <w:iCs/>
          <w:lang w:val="en-US"/>
        </w:rPr>
        <w:t>parousia</w:t>
      </w:r>
      <w:r w:rsidRPr="00A64BF2">
        <w:rPr>
          <w:rFonts w:ascii="Book Antiqua" w:hAnsi="Book Antiqua"/>
          <w:lang w:val="en-US"/>
        </w:rPr>
        <w:t xml:space="preserve"> imetafsiriwa vibaya, angalia aya nyingine ambapo linaonekana lakini halihusiani na kurudi kwa Bwana: </w:t>
      </w:r>
      <w:r w:rsidRPr="00A64BF2">
        <w:rPr>
          <w:rFonts w:ascii="Book Antiqua" w:hAnsi="Book Antiqua"/>
          <w:i/>
          <w:iCs/>
          <w:lang w:val="en-US"/>
        </w:rPr>
        <w:t>“Kwa kuwa hatukufuata hadithi zilizotungwa kwa werevu, tulipowajulisha ninyi uweza na kuja kwake Bwana wetu Yesu Kristo; bali tulikuwa tumeona kwa macho fahari yake.”</w:t>
      </w:r>
      <w:r w:rsidRPr="00A64BF2">
        <w:rPr>
          <w:rFonts w:ascii="Book Antiqua" w:hAnsi="Book Antiqua"/>
          <w:lang w:val="en-US"/>
        </w:rPr>
        <w:t xml:space="preserve"> </w:t>
      </w:r>
      <w:r w:rsidRPr="00A64BF2">
        <w:rPr>
          <w:rFonts w:ascii="Book Antiqua" w:hAnsi="Book Antiqua"/>
          <w:i/>
          <w:iCs/>
          <w:lang w:val="en-US"/>
        </w:rPr>
        <w:t>(2 Petro 1:16)</w:t>
      </w:r>
      <w:r w:rsidRPr="00A64BF2">
        <w:rPr>
          <w:rFonts w:ascii="Book Antiqua" w:hAnsi="Book Antiqua"/>
          <w:lang w:val="en-US"/>
        </w:rPr>
        <w:t xml:space="preserve">. Petro alikuwa akizungumzia tukio la Yesu kubadilika sura alipokuwa mlimani </w:t>
      </w:r>
      <w:r w:rsidRPr="00A64BF2">
        <w:rPr>
          <w:rFonts w:ascii="Book Antiqua" w:hAnsi="Book Antiqua"/>
          <w:i/>
          <w:iCs/>
          <w:lang w:val="en-US"/>
        </w:rPr>
        <w:t>(Mathayo 17:1–9)</w:t>
      </w:r>
      <w:r w:rsidRPr="00A64BF2">
        <w:rPr>
          <w:rFonts w:ascii="Book Antiqua" w:hAnsi="Book Antiqua"/>
          <w:lang w:val="en-US"/>
        </w:rPr>
        <w:t xml:space="preserve">, siyo tukio la wakati ujao. Alikusudia wasomaji wake wafikirie kuhusu </w:t>
      </w:r>
      <w:r w:rsidRPr="00A64BF2">
        <w:rPr>
          <w:rFonts w:ascii="Book Antiqua" w:hAnsi="Book Antiqua"/>
          <w:i/>
          <w:iCs/>
          <w:lang w:val="en-US"/>
        </w:rPr>
        <w:t>uwepo</w:t>
      </w:r>
      <w:r w:rsidRPr="00A64BF2">
        <w:rPr>
          <w:rFonts w:ascii="Book Antiqua" w:hAnsi="Book Antiqua"/>
          <w:lang w:val="en-US"/>
        </w:rPr>
        <w:t xml:space="preserve"> wa Yesu, siyo “kuja” kwake. Lakini waandishi wa tafsiri walificha maana hiyo walipotumia neno “kuja.” Mfasiri mashuhuri wa Biblia, Joseph Rotherham, ni mmoja wa wachache waliolitafsiri </w:t>
      </w:r>
      <w:r w:rsidRPr="00A64BF2">
        <w:rPr>
          <w:rFonts w:ascii="Book Antiqua" w:hAnsi="Book Antiqua"/>
          <w:i/>
          <w:iCs/>
          <w:lang w:val="en-US"/>
        </w:rPr>
        <w:t>parousia</w:t>
      </w:r>
      <w:r w:rsidRPr="00A64BF2">
        <w:rPr>
          <w:rFonts w:ascii="Book Antiqua" w:hAnsi="Book Antiqua"/>
          <w:lang w:val="en-US"/>
        </w:rPr>
        <w:t xml:space="preserve"> kama “uwepo” katika kila aya.</w:t>
      </w:r>
    </w:p>
    <w:p w14:paraId="3B7C03F1"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Wanafunzi walipouliza: </w:t>
      </w:r>
      <w:r w:rsidRPr="00A64BF2">
        <w:rPr>
          <w:rFonts w:ascii="Book Antiqua" w:hAnsi="Book Antiqua"/>
          <w:i/>
          <w:iCs/>
          <w:lang w:val="en-US"/>
        </w:rPr>
        <w:t>“Ni nini dalili ya uwepo wako?”</w:t>
      </w:r>
      <w:r w:rsidRPr="00A64BF2">
        <w:rPr>
          <w:rFonts w:ascii="Book Antiqua" w:hAnsi="Book Antiqua"/>
          <w:lang w:val="en-US"/>
        </w:rPr>
        <w:t xml:space="preserve"> </w:t>
      </w:r>
      <w:r w:rsidRPr="00A64BF2">
        <w:rPr>
          <w:rFonts w:ascii="Book Antiqua" w:hAnsi="Book Antiqua"/>
          <w:i/>
          <w:iCs/>
          <w:lang w:val="en-US"/>
        </w:rPr>
        <w:t>(Mathayo 24:3)</w:t>
      </w:r>
      <w:r w:rsidRPr="00A64BF2">
        <w:rPr>
          <w:rFonts w:ascii="Book Antiqua" w:hAnsi="Book Antiqua"/>
          <w:lang w:val="en-US"/>
        </w:rPr>
        <w:t xml:space="preserve">, Yesu aliwapa jibu refu katika sura nzima iliyofuata. Haya yalikuwa ni mambo yatakayofanyika baada ya yeye </w:t>
      </w:r>
      <w:r w:rsidRPr="00A64BF2">
        <w:rPr>
          <w:rFonts w:ascii="Book Antiqua" w:hAnsi="Book Antiqua"/>
          <w:i/>
          <w:iCs/>
          <w:lang w:val="en-US"/>
        </w:rPr>
        <w:t>kuwa tayari amekuja</w:t>
      </w:r>
      <w:r w:rsidRPr="00A64BF2">
        <w:rPr>
          <w:rFonts w:ascii="Book Antiqua" w:hAnsi="Book Antiqua"/>
          <w:lang w:val="en-US"/>
        </w:rPr>
        <w:t xml:space="preserve">, siyo kabla. Ishara hizi zilihitajika kwa sababu, kama asemavyo Bwana, atakuja kama “mwivi”: </w:t>
      </w:r>
      <w:r w:rsidRPr="00A64BF2">
        <w:rPr>
          <w:rFonts w:ascii="Book Antiqua" w:hAnsi="Book Antiqua"/>
          <w:i/>
          <w:iCs/>
          <w:lang w:val="en-US"/>
        </w:rPr>
        <w:t>“Tazama, naja kama mwivi. Heri akeshaye, na kuyalinda mavazi yake...”</w:t>
      </w:r>
      <w:r w:rsidRPr="00A64BF2">
        <w:rPr>
          <w:rFonts w:ascii="Book Antiqua" w:hAnsi="Book Antiqua"/>
          <w:lang w:val="en-US"/>
        </w:rPr>
        <w:t xml:space="preserve"> </w:t>
      </w:r>
      <w:r w:rsidRPr="00A64BF2">
        <w:rPr>
          <w:rFonts w:ascii="Book Antiqua" w:hAnsi="Book Antiqua"/>
          <w:i/>
          <w:iCs/>
          <w:lang w:val="en-US"/>
        </w:rPr>
        <w:t>(Ufunuo 16:15)</w:t>
      </w:r>
      <w:r w:rsidRPr="00A64BF2">
        <w:rPr>
          <w:rFonts w:ascii="Book Antiqua" w:hAnsi="Book Antiqua"/>
          <w:lang w:val="en-US"/>
        </w:rPr>
        <w:t xml:space="preserve">. Kurudi kwake kutakuwa kwa siri kwa ulimwengu. Na bila shaka haitakuwa kwa macho ya mwili kwa sababu yeye si mwili tena: </w:t>
      </w:r>
      <w:r w:rsidRPr="00A64BF2">
        <w:rPr>
          <w:rFonts w:ascii="Book Antiqua" w:hAnsi="Book Antiqua"/>
          <w:i/>
          <w:iCs/>
          <w:lang w:val="en-US"/>
        </w:rPr>
        <w:t>“Hata sasa hatumjui mtu ye yote kwa jinsi ya mwili. Ingawa sisi tulimjua Kristo kwa jinsi ya mwili, lakini sasa hatumjui hivyo tena.”</w:t>
      </w:r>
      <w:r w:rsidRPr="00A64BF2">
        <w:rPr>
          <w:rFonts w:ascii="Book Antiqua" w:hAnsi="Book Antiqua"/>
          <w:lang w:val="en-US"/>
        </w:rPr>
        <w:t xml:space="preserve"> </w:t>
      </w:r>
      <w:r w:rsidRPr="00A64BF2">
        <w:rPr>
          <w:rFonts w:ascii="Book Antiqua" w:hAnsi="Book Antiqua"/>
          <w:i/>
          <w:iCs/>
          <w:lang w:val="en-US"/>
        </w:rPr>
        <w:t>(2 Wakorintho 5:16)</w:t>
      </w:r>
      <w:r w:rsidRPr="00A64BF2">
        <w:rPr>
          <w:rFonts w:ascii="Book Antiqua" w:hAnsi="Book Antiqua"/>
          <w:lang w:val="en-US"/>
        </w:rPr>
        <w:t>.</w:t>
      </w:r>
    </w:p>
    <w:p w14:paraId="1FB016B6"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Mtume Petro anathibitisha jambo hili: </w:t>
      </w:r>
      <w:r w:rsidRPr="00A64BF2">
        <w:rPr>
          <w:rFonts w:ascii="Book Antiqua" w:hAnsi="Book Antiqua"/>
          <w:i/>
          <w:iCs/>
          <w:lang w:val="en-US"/>
        </w:rPr>
        <w:t>“Maana Kristo naye alikufa mara moja kwa ajili ya dhambi, mwenye haki kwa ajili yao wasio haki, ili atulete kwa Mungu; aliuawa katika mwili, lakini akahuishwa katika roho.”</w:t>
      </w:r>
      <w:r w:rsidRPr="00A64BF2">
        <w:rPr>
          <w:rFonts w:ascii="Book Antiqua" w:hAnsi="Book Antiqua"/>
          <w:lang w:val="en-US"/>
        </w:rPr>
        <w:t xml:space="preserve"> </w:t>
      </w:r>
      <w:r w:rsidRPr="00A64BF2">
        <w:rPr>
          <w:rFonts w:ascii="Book Antiqua" w:hAnsi="Book Antiqua"/>
          <w:i/>
          <w:iCs/>
          <w:lang w:val="en-US"/>
        </w:rPr>
        <w:t>(1 Petro 3:18)</w:t>
      </w:r>
      <w:r w:rsidRPr="00A64BF2">
        <w:rPr>
          <w:rFonts w:ascii="Book Antiqua" w:hAnsi="Book Antiqua"/>
          <w:lang w:val="en-US"/>
        </w:rPr>
        <w:t xml:space="preserve">. Bwana si tu kuwa ni kiumbe wa roho, bali ni mwenye nguvu </w:t>
      </w:r>
      <w:r w:rsidRPr="00A64BF2">
        <w:rPr>
          <w:rFonts w:ascii="Book Antiqua" w:hAnsi="Book Antiqua"/>
          <w:lang w:val="en-US"/>
        </w:rPr>
        <w:lastRenderedPageBreak/>
        <w:t xml:space="preserve">sana na anashiriki asili ya Baba yake wa mbinguni: </w:t>
      </w:r>
      <w:r w:rsidRPr="00A64BF2">
        <w:rPr>
          <w:rFonts w:ascii="Book Antiqua" w:hAnsi="Book Antiqua"/>
          <w:i/>
          <w:iCs/>
          <w:lang w:val="en-US"/>
        </w:rPr>
        <w:t>“Maana kama vile Baba alivyo na uzima ndani yake mwenyewe, vivyo hivyo alimjalia na Mwana kuwa na uzima ndani yake mwenyewe.”</w:t>
      </w:r>
      <w:r w:rsidRPr="00A64BF2">
        <w:rPr>
          <w:rFonts w:ascii="Book Antiqua" w:hAnsi="Book Antiqua"/>
          <w:lang w:val="en-US"/>
        </w:rPr>
        <w:t xml:space="preserve"> </w:t>
      </w:r>
      <w:r w:rsidRPr="00A64BF2">
        <w:rPr>
          <w:rFonts w:ascii="Book Antiqua" w:hAnsi="Book Antiqua"/>
          <w:i/>
          <w:iCs/>
          <w:lang w:val="en-US"/>
        </w:rPr>
        <w:t>(Yohana 5:26)</w:t>
      </w:r>
      <w:r w:rsidRPr="00A64BF2">
        <w:rPr>
          <w:rFonts w:ascii="Book Antiqua" w:hAnsi="Book Antiqua"/>
          <w:lang w:val="en-US"/>
        </w:rPr>
        <w:t>. Ni katika hali hii ya kiungu ndipo Yesu anarudi duniani mara ya pili.</w:t>
      </w:r>
    </w:p>
    <w:p w14:paraId="4163F5A5" w14:textId="77777777" w:rsidR="00A64BF2" w:rsidRPr="00A64BF2" w:rsidRDefault="00A64BF2" w:rsidP="00A64BF2">
      <w:pPr>
        <w:jc w:val="both"/>
        <w:rPr>
          <w:rFonts w:ascii="Book Antiqua" w:hAnsi="Book Antiqua"/>
          <w:lang w:val="en-US"/>
        </w:rPr>
      </w:pPr>
      <w:r w:rsidRPr="00A64BF2">
        <w:rPr>
          <w:rFonts w:ascii="Book Antiqua" w:hAnsi="Book Antiqua"/>
          <w:i/>
          <w:iCs/>
          <w:lang w:val="en-US"/>
        </w:rPr>
        <w:t>“Basi, wakiwaambia ninyi, Tazama, yu huko jangwani, msitoke; Tazama, yu chumbani, msisadiki. Kwa maana kama vile umeme utokavyo mashariki ukaonekana hata magharibi; ndivyo kutakavyokuwa kuja kwake Mwana wa Adamu.”</w:t>
      </w:r>
      <w:r w:rsidRPr="00A64BF2">
        <w:rPr>
          <w:rFonts w:ascii="Book Antiqua" w:hAnsi="Book Antiqua"/>
          <w:lang w:val="en-US"/>
        </w:rPr>
        <w:t xml:space="preserve"> </w:t>
      </w:r>
      <w:r w:rsidRPr="00A64BF2">
        <w:rPr>
          <w:rFonts w:ascii="Book Antiqua" w:hAnsi="Book Antiqua"/>
          <w:i/>
          <w:iCs/>
          <w:lang w:val="en-US"/>
        </w:rPr>
        <w:t>(Mathayo 24:26-27)</w:t>
      </w:r>
      <w:r w:rsidRPr="00A64BF2">
        <w:rPr>
          <w:rFonts w:ascii="Book Antiqua" w:hAnsi="Book Antiqua"/>
          <w:lang w:val="en-US"/>
        </w:rPr>
        <w:t>. Bwana anawaonya wafuasi wake dhidi ya madanganyo mengi kuhusu kurudi kwake mara ya pili—hasa madai yoyote kuwa kurudi kwake kutakuwa kwa macho ya kawaida, au kwamba atajidhihirisha kwa kundi maalum tu la watu. Anasema wazi: “Msitoke,” “Msisadiki.”</w:t>
      </w:r>
    </w:p>
    <w:p w14:paraId="32D39741"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Alisema: </w:t>
      </w:r>
      <w:r w:rsidRPr="00A64BF2">
        <w:rPr>
          <w:rFonts w:ascii="Book Antiqua" w:hAnsi="Book Antiqua"/>
          <w:i/>
          <w:iCs/>
          <w:lang w:val="en-US"/>
        </w:rPr>
        <w:t>“Kwa maana kama vile umeme utokavyo mashariki ukaonekana hata magharibi; ndivyo kutakavyokuwa kuja kwake Mwana wa Adamu.”</w:t>
      </w:r>
      <w:r w:rsidRPr="00A64BF2">
        <w:rPr>
          <w:rFonts w:ascii="Book Antiqua" w:hAnsi="Book Antiqua"/>
          <w:lang w:val="en-US"/>
        </w:rPr>
        <w:t xml:space="preserve"> </w:t>
      </w:r>
      <w:r w:rsidRPr="00A64BF2">
        <w:rPr>
          <w:rFonts w:ascii="Book Antiqua" w:hAnsi="Book Antiqua"/>
          <w:i/>
          <w:iCs/>
          <w:lang w:val="en-US"/>
        </w:rPr>
        <w:t>(Mathayo 24:27)</w:t>
      </w:r>
      <w:r w:rsidRPr="00A64BF2">
        <w:rPr>
          <w:rFonts w:ascii="Book Antiqua" w:hAnsi="Book Antiqua"/>
          <w:lang w:val="en-US"/>
        </w:rPr>
        <w:t xml:space="preserve">. Hapa pia pana tatizo la tafsiri. Umeme hauendi kutoka mashariki kwenda magharibi; hugonga kwa ghafla kwa pande zote. Ikiwa umeme utapiga mashariki, si lazima uonekane magharibi. Athari zake huathiri eneo dogo tu. Neno la Kigiriki lililotafsiriwa kama “umeme” ni </w:t>
      </w:r>
      <w:r w:rsidRPr="00A64BF2">
        <w:rPr>
          <w:rFonts w:ascii="Book Antiqua" w:hAnsi="Book Antiqua"/>
          <w:i/>
          <w:iCs/>
          <w:lang w:val="en-US"/>
        </w:rPr>
        <w:t>astrape</w:t>
      </w:r>
      <w:r w:rsidRPr="00A64BF2">
        <w:rPr>
          <w:rFonts w:ascii="Book Antiqua" w:hAnsi="Book Antiqua"/>
          <w:lang w:val="en-US"/>
        </w:rPr>
        <w:t xml:space="preserve"> (Strong’s #796) na maana yake halisi ni “kung’aa kwa mwangaza.” Mwangaza huo unaotoka mashariki na kwenda magharibi ni jua. </w:t>
      </w:r>
      <w:r w:rsidRPr="00A64BF2">
        <w:rPr>
          <w:rFonts w:ascii="Book Antiqua" w:hAnsi="Book Antiqua"/>
          <w:i/>
          <w:iCs/>
          <w:lang w:val="en-US"/>
        </w:rPr>
        <w:t>Parousia</w:t>
      </w:r>
      <w:r w:rsidRPr="00A64BF2">
        <w:rPr>
          <w:rFonts w:ascii="Book Antiqua" w:hAnsi="Book Antiqua"/>
          <w:lang w:val="en-US"/>
        </w:rPr>
        <w:t xml:space="preserve"> lilipaswa kutafsiriwa kama “uwepo” hapa na katika kila aya nyingine ambapo linatokea.</w:t>
      </w:r>
    </w:p>
    <w:p w14:paraId="7A5E6A0F"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Hivyo basi, maneno ya Bwana wetu yanatufundisha mambo mengi kuhusu namna na asili ya kurudi kwake mara ya pili: </w:t>
      </w:r>
      <w:r w:rsidRPr="00A64BF2">
        <w:rPr>
          <w:rFonts w:ascii="Book Antiqua" w:hAnsi="Book Antiqua"/>
          <w:i/>
          <w:iCs/>
          <w:lang w:val="en-US"/>
        </w:rPr>
        <w:t>“Kwa maana kama vile jua litokavyo mashariki likaonekana hata magharibi; ndivyo utakavyokuwa uwepo wa Mwana wa Adamu.”</w:t>
      </w:r>
    </w:p>
    <w:p w14:paraId="1317AC4D" w14:textId="77777777" w:rsidR="00A64BF2" w:rsidRPr="00A64BF2" w:rsidRDefault="00A64BF2" w:rsidP="00A64BF2">
      <w:pPr>
        <w:jc w:val="both"/>
        <w:rPr>
          <w:rFonts w:ascii="Book Antiqua" w:hAnsi="Book Antiqua"/>
          <w:lang w:val="en-US"/>
        </w:rPr>
      </w:pPr>
      <w:r w:rsidRPr="00A64BF2">
        <w:rPr>
          <w:rFonts w:ascii="Book Antiqua" w:hAnsi="Book Antiqua"/>
          <w:b/>
          <w:bCs/>
          <w:lang w:val="en-US"/>
        </w:rPr>
        <w:t>Uwepo wa Pili wa Bwana Wetu utakuwa na kufanana na jua.</w:t>
      </w:r>
      <w:r w:rsidRPr="00A64BF2">
        <w:rPr>
          <w:rFonts w:ascii="Book Antiqua" w:hAnsi="Book Antiqua"/>
          <w:lang w:val="en-US"/>
        </w:rPr>
        <w:t xml:space="preserve"> Kama vile jua linavyochomoza taratibu, ndivyo pia uwepo wa pili wa Bwana utakavyotambulikana polepole, lakini hatimaye kwa nguvu </w:t>
      </w:r>
      <w:r w:rsidRPr="00A64BF2">
        <w:rPr>
          <w:rFonts w:ascii="Book Antiqua" w:hAnsi="Book Antiqua"/>
          <w:lang w:val="en-US"/>
        </w:rPr>
        <w:lastRenderedPageBreak/>
        <w:t>kamili na kwa namna ya ulimwenguni kote. Jua linapoanza kuchomoza, mwanga wake huwa mpole na miale yake laini. Lakini mwanga na nguvu zake huongezeka kila wakati unavyopita. Vivyo hivyo na uwepo wa pili wa Bwana—kwa mwanzo hautatambulika kwa urahisi, lakini baadaye uwepo wake na mamlaka yake vitakuwa dhahiri kwa wote.</w:t>
      </w:r>
    </w:p>
    <w:p w14:paraId="0E39BA5A"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Wale wanaoamka mapema ndio wa kwanza kuuona mwanga wa jua linalochomoza, hata kama miale yake ni ya upole na utulivu. Wengine wanapoamka polepole kutoka usingizini, nao huona jua katika hatua mbalimbali za kuangaza kwake. Mchana wa saa sita, mwanga na nguvu za jua huonekana kwa uwazi kwa wote. Vivyo hivyo, katika uwepo wa pili wa Bwana, wale wanaoamka mapema kutoka “usingizi” ndio wa kwanza kufahamu: </w:t>
      </w:r>
      <w:r w:rsidRPr="00A64BF2">
        <w:rPr>
          <w:rFonts w:ascii="Book Antiqua" w:hAnsi="Book Antiqua"/>
          <w:i/>
          <w:iCs/>
          <w:lang w:val="en-US"/>
        </w:rPr>
        <w:t>“Bali ninyi, ndugu, hammo gizani hata siku ile iwajie kama mwivi. Maana ninyi nyote mmekuwa wana wa nuru, na wana wa mchana; sisi si wa usiku, wala wa giza. Basi tusilale usingizi kama wengine, bali tukeshe, na kuwa na kiasi.”</w:t>
      </w:r>
      <w:r w:rsidRPr="00A64BF2">
        <w:rPr>
          <w:rFonts w:ascii="Book Antiqua" w:hAnsi="Book Antiqua"/>
          <w:lang w:val="en-US"/>
        </w:rPr>
        <w:t xml:space="preserve"> </w:t>
      </w:r>
      <w:r w:rsidRPr="00A64BF2">
        <w:rPr>
          <w:rFonts w:ascii="Book Antiqua" w:hAnsi="Book Antiqua"/>
          <w:i/>
          <w:iCs/>
          <w:lang w:val="en-US"/>
        </w:rPr>
        <w:t>(1 Wathesalonike 5:4–6)</w:t>
      </w:r>
      <w:r w:rsidRPr="00A64BF2">
        <w:rPr>
          <w:rFonts w:ascii="Book Antiqua" w:hAnsi="Book Antiqua"/>
          <w:lang w:val="en-US"/>
        </w:rPr>
        <w:t>.</w:t>
      </w:r>
    </w:p>
    <w:p w14:paraId="57AEC0E5"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Mtume Paulo alikuwa anarejelea “usiku” wa dhambi na mauti unaoufunika ulimwengu: </w:t>
      </w:r>
      <w:r w:rsidRPr="00A64BF2">
        <w:rPr>
          <w:rFonts w:ascii="Book Antiqua" w:hAnsi="Book Antiqua"/>
          <w:i/>
          <w:iCs/>
          <w:lang w:val="en-US"/>
        </w:rPr>
        <w:t>“Kulia hudumu usiku kucha, lakini asubuhi huja furaha.”</w:t>
      </w:r>
      <w:r w:rsidRPr="00A64BF2">
        <w:rPr>
          <w:rFonts w:ascii="Book Antiqua" w:hAnsi="Book Antiqua"/>
          <w:lang w:val="en-US"/>
        </w:rPr>
        <w:t xml:space="preserve"> </w:t>
      </w:r>
      <w:r w:rsidRPr="00A64BF2">
        <w:rPr>
          <w:rFonts w:ascii="Book Antiqua" w:hAnsi="Book Antiqua"/>
          <w:i/>
          <w:iCs/>
          <w:lang w:val="en-US"/>
        </w:rPr>
        <w:t>(Zaburi 30:5)</w:t>
      </w:r>
      <w:r w:rsidRPr="00A64BF2">
        <w:rPr>
          <w:rFonts w:ascii="Book Antiqua" w:hAnsi="Book Antiqua"/>
          <w:lang w:val="en-US"/>
        </w:rPr>
        <w:t>.</w:t>
      </w:r>
    </w:p>
    <w:p w14:paraId="662B05DA"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Wale wa kwanza kuamka kutoka katika hali ya “usiku” wa dhambi na mauti, na kufumbuliwa “macho ya ufahamu,” ni “ndugu” wa Bwana—hao ndio “ndege wa asubuhi” wanaoona mwangaza wa jua kwa mara ya kwanza, na hivyo ndio wa kwanza kujua juu ya uwepo wake wa pili. Hali si hivyo kwa watu wengine wa ulimwengu: </w:t>
      </w:r>
      <w:r w:rsidRPr="00A64BF2">
        <w:rPr>
          <w:rFonts w:ascii="Book Antiqua" w:hAnsi="Book Antiqua"/>
          <w:i/>
          <w:iCs/>
          <w:lang w:val="en-US"/>
        </w:rPr>
        <w:t>“Kwa kuwa kama ilivyokuwa katika siku za Nuhu, ndivyo kutakavyokuwa kuja kwake Mwana wa Adamu. Kwa kuwa kama vile walivyokuwa wakila na kunywa, wakioa na kuolewa, hata siku ile Nuhu alipoingia katika safina, wasitambue hata gharika ikaja ikawachukua wote, ndivyo kutakavyokuwa kuja kwake Mwana wa Adamu.”</w:t>
      </w:r>
      <w:r w:rsidRPr="00A64BF2">
        <w:rPr>
          <w:rFonts w:ascii="Book Antiqua" w:hAnsi="Book Antiqua"/>
          <w:lang w:val="en-US"/>
        </w:rPr>
        <w:t xml:space="preserve"> </w:t>
      </w:r>
      <w:r w:rsidRPr="00A64BF2">
        <w:rPr>
          <w:rFonts w:ascii="Book Antiqua" w:hAnsi="Book Antiqua"/>
          <w:i/>
          <w:iCs/>
          <w:lang w:val="en-US"/>
        </w:rPr>
        <w:t>(Mathayo 24:37–39)</w:t>
      </w:r>
      <w:r w:rsidRPr="00A64BF2">
        <w:rPr>
          <w:rFonts w:ascii="Book Antiqua" w:hAnsi="Book Antiqua"/>
          <w:lang w:val="en-US"/>
        </w:rPr>
        <w:t>.</w:t>
      </w:r>
    </w:p>
    <w:p w14:paraId="1B8C7548" w14:textId="77777777" w:rsidR="00A64BF2" w:rsidRPr="00A64BF2" w:rsidRDefault="00A64BF2" w:rsidP="00A64BF2">
      <w:pPr>
        <w:jc w:val="both"/>
        <w:rPr>
          <w:rFonts w:ascii="Book Antiqua" w:hAnsi="Book Antiqua"/>
          <w:lang w:val="en-US"/>
        </w:rPr>
      </w:pPr>
      <w:r w:rsidRPr="00A64BF2">
        <w:rPr>
          <w:rFonts w:ascii="Book Antiqua" w:hAnsi="Book Antiqua"/>
          <w:lang w:val="en-US"/>
        </w:rPr>
        <w:lastRenderedPageBreak/>
        <w:t xml:space="preserve">Ulimwengu hautajua kabisa juu ya uwepo wa Bwana wakati unapowadia. Na katika sehemu zote mbili ambapo neno </w:t>
      </w:r>
      <w:r w:rsidRPr="00A64BF2">
        <w:rPr>
          <w:rFonts w:ascii="Book Antiqua" w:hAnsi="Book Antiqua"/>
          <w:i/>
          <w:iCs/>
          <w:lang w:val="en-US"/>
        </w:rPr>
        <w:t>parousia</w:t>
      </w:r>
      <w:r w:rsidRPr="00A64BF2">
        <w:rPr>
          <w:rFonts w:ascii="Book Antiqua" w:hAnsi="Book Antiqua"/>
          <w:lang w:val="en-US"/>
        </w:rPr>
        <w:t xml:space="preserve"> limetumika, lilipaswa kutafsiriwa kama “uwepo,” si “kuja.” Uwepo wa Bwana utatambulika kwanza tu na wale wafuasi wake waaminifu.</w:t>
      </w:r>
    </w:p>
    <w:p w14:paraId="767C1302"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Bwana mwenyewe alitumia mfano wa jua kuelezea namna ya kurudi kwake kwa sababu Yeye mwenyewe anaitwa </w:t>
      </w:r>
      <w:r w:rsidRPr="00A64BF2">
        <w:rPr>
          <w:rFonts w:ascii="Book Antiqua" w:hAnsi="Book Antiqua"/>
          <w:i/>
          <w:iCs/>
          <w:lang w:val="en-US"/>
        </w:rPr>
        <w:t>“jua la haki.”</w:t>
      </w:r>
      <w:r w:rsidRPr="00A64BF2">
        <w:rPr>
          <w:rFonts w:ascii="Book Antiqua" w:hAnsi="Book Antiqua"/>
          <w:lang w:val="en-US"/>
        </w:rPr>
        <w:t xml:space="preserve"> </w:t>
      </w:r>
      <w:r w:rsidRPr="00A64BF2">
        <w:rPr>
          <w:rFonts w:ascii="Book Antiqua" w:hAnsi="Book Antiqua"/>
          <w:i/>
          <w:iCs/>
          <w:lang w:val="en-US"/>
        </w:rPr>
        <w:t>“Lakini kwenu ninyi mnaolicha jina langu, jua la haki litazuka, lenye kuponya katika mbawa zake; nanyi mtatoka nje na kucheza-cheza kama ndama wa mazizini.”</w:t>
      </w:r>
      <w:r w:rsidRPr="00A64BF2">
        <w:rPr>
          <w:rFonts w:ascii="Book Antiqua" w:hAnsi="Book Antiqua"/>
          <w:lang w:val="en-US"/>
        </w:rPr>
        <w:t xml:space="preserve"> </w:t>
      </w:r>
      <w:r w:rsidRPr="00A64BF2">
        <w:rPr>
          <w:rFonts w:ascii="Book Antiqua" w:hAnsi="Book Antiqua"/>
          <w:i/>
          <w:iCs/>
          <w:lang w:val="en-US"/>
        </w:rPr>
        <w:t>(Malaki 4:2)</w:t>
      </w:r>
      <w:r w:rsidRPr="00A64BF2">
        <w:rPr>
          <w:rFonts w:ascii="Book Antiqua" w:hAnsi="Book Antiqua"/>
          <w:lang w:val="en-US"/>
        </w:rPr>
        <w:t>. Kama vile jua linavyoleta mwanga na uhai duniani, ndivyo Bwana wetu anavyofanya katika kurudi kwake mara ya pili.</w:t>
      </w:r>
    </w:p>
    <w:p w14:paraId="10F23B5A" w14:textId="77777777" w:rsidR="00A64BF2" w:rsidRPr="00A64BF2" w:rsidRDefault="00A64BF2" w:rsidP="00A64BF2">
      <w:pPr>
        <w:jc w:val="both"/>
        <w:rPr>
          <w:rFonts w:ascii="Book Antiqua" w:hAnsi="Book Antiqua"/>
          <w:lang w:val="en-US"/>
        </w:rPr>
      </w:pPr>
    </w:p>
    <w:p w14:paraId="37DB967B" w14:textId="77777777" w:rsidR="00A64BF2" w:rsidRPr="00A64BF2" w:rsidRDefault="00A64BF2" w:rsidP="00A64BF2">
      <w:pPr>
        <w:jc w:val="both"/>
        <w:rPr>
          <w:rFonts w:ascii="Book Antiqua" w:hAnsi="Book Antiqua"/>
          <w:b/>
          <w:bCs/>
          <w:lang w:val="en-US"/>
        </w:rPr>
      </w:pPr>
      <w:r w:rsidRPr="00A64BF2">
        <w:rPr>
          <w:rFonts w:ascii="Book Antiqua" w:hAnsi="Book Antiqua"/>
          <w:b/>
          <w:bCs/>
          <w:lang w:val="en-US"/>
        </w:rPr>
        <w:t>Aya 17 za Maandiko Zinazotumia Neno “Parousia” Kuhusu Kurudi kwa Bwana:</w:t>
      </w:r>
    </w:p>
    <w:p w14:paraId="7E28BBA8"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“Na ni nini dalili ya kuja kwako [uwepo wako]?”</w:t>
      </w:r>
      <w:r w:rsidRPr="00A64BF2">
        <w:rPr>
          <w:rFonts w:ascii="Book Antiqua" w:hAnsi="Book Antiqua"/>
          <w:lang w:val="en-US"/>
        </w:rPr>
        <w:t xml:space="preserve"> </w:t>
      </w:r>
      <w:r w:rsidRPr="00A64BF2">
        <w:rPr>
          <w:rFonts w:ascii="Book Antiqua" w:hAnsi="Book Antiqua"/>
          <w:i/>
          <w:iCs/>
          <w:lang w:val="en-US"/>
        </w:rPr>
        <w:t>(Mathayo 24:3)</w:t>
      </w:r>
    </w:p>
    <w:p w14:paraId="7BB4071A"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“Kwa maana kama vile umeme utokavyo mashariki ukaonekana hata magharibi; ndivyo kutakavyokuwa kuja kwake Mwana wa Adamu [uwepo wa Mwana wa Adamu].”</w:t>
      </w:r>
      <w:r w:rsidRPr="00A64BF2">
        <w:rPr>
          <w:rFonts w:ascii="Book Antiqua" w:hAnsi="Book Antiqua"/>
          <w:lang w:val="en-US"/>
        </w:rPr>
        <w:t xml:space="preserve"> </w:t>
      </w:r>
      <w:r w:rsidRPr="00A64BF2">
        <w:rPr>
          <w:rFonts w:ascii="Book Antiqua" w:hAnsi="Book Antiqua"/>
          <w:i/>
          <w:iCs/>
          <w:lang w:val="en-US"/>
        </w:rPr>
        <w:t>(Mathayo 24:27)</w:t>
      </w:r>
    </w:p>
    <w:p w14:paraId="44816003"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“Na kama ilivyokuwa katika siku za Nuhu, ndivyo kutakavyokuwa kuja kwake Mwana wa Adamu [uwepo wake].”</w:t>
      </w:r>
      <w:r w:rsidRPr="00A64BF2">
        <w:rPr>
          <w:rFonts w:ascii="Book Antiqua" w:hAnsi="Book Antiqua"/>
          <w:lang w:val="en-US"/>
        </w:rPr>
        <w:t xml:space="preserve"> </w:t>
      </w:r>
      <w:r w:rsidRPr="00A64BF2">
        <w:rPr>
          <w:rFonts w:ascii="Book Antiqua" w:hAnsi="Book Antiqua"/>
          <w:i/>
          <w:iCs/>
          <w:lang w:val="en-US"/>
        </w:rPr>
        <w:t>(Mathayo 24:37)</w:t>
      </w:r>
    </w:p>
    <w:p w14:paraId="324D3EC3"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“Na wasitambue hata gharika ikaja ikawachukua wote, ndivyo kutakavyokuwa kuja kwake Mwana wa Adamu [uwepo wake].”</w:t>
      </w:r>
      <w:r w:rsidRPr="00A64BF2">
        <w:rPr>
          <w:rFonts w:ascii="Book Antiqua" w:hAnsi="Book Antiqua"/>
          <w:lang w:val="en-US"/>
        </w:rPr>
        <w:t xml:space="preserve"> </w:t>
      </w:r>
      <w:r w:rsidRPr="00A64BF2">
        <w:rPr>
          <w:rFonts w:ascii="Book Antiqua" w:hAnsi="Book Antiqua"/>
          <w:i/>
          <w:iCs/>
          <w:lang w:val="en-US"/>
        </w:rPr>
        <w:t>(Mathayo 24:39)</w:t>
      </w:r>
    </w:p>
    <w:p w14:paraId="586D995A"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“Lakini kila mmoja mahali pake; limbuko ni Kristo; baadaye walio wake Kristo, wakati wa kuja kwake [uwepo wake].”</w:t>
      </w:r>
      <w:r w:rsidRPr="00A64BF2">
        <w:rPr>
          <w:rFonts w:ascii="Book Antiqua" w:hAnsi="Book Antiqua"/>
          <w:lang w:val="en-US"/>
        </w:rPr>
        <w:t xml:space="preserve"> </w:t>
      </w:r>
      <w:r w:rsidRPr="00A64BF2">
        <w:rPr>
          <w:rFonts w:ascii="Book Antiqua" w:hAnsi="Book Antiqua"/>
          <w:i/>
          <w:iCs/>
          <w:lang w:val="en-US"/>
        </w:rPr>
        <w:t>(1 Wakorintho 15:23)</w:t>
      </w:r>
    </w:p>
    <w:p w14:paraId="7FA0FBB7"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lastRenderedPageBreak/>
        <w:t>“Maana ni nani tumaini letu, au furaha yetu, au taji ya kujisifu mbele za Bwana wetu Yesu atakapokuja [atakapokuwa katika uwepo wake]? Je! Si ninyi?”</w:t>
      </w:r>
      <w:r w:rsidRPr="00A64BF2">
        <w:rPr>
          <w:rFonts w:ascii="Book Antiqua" w:hAnsi="Book Antiqua"/>
          <w:lang w:val="en-US"/>
        </w:rPr>
        <w:t xml:space="preserve"> </w:t>
      </w:r>
      <w:r w:rsidRPr="00A64BF2">
        <w:rPr>
          <w:rFonts w:ascii="Book Antiqua" w:hAnsi="Book Antiqua"/>
          <w:i/>
          <w:iCs/>
          <w:lang w:val="en-US"/>
        </w:rPr>
        <w:t>(1 Wathesalonike 2:19)</w:t>
      </w:r>
    </w:p>
    <w:p w14:paraId="5DE59C81"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“Ili mioyo yenu iwe imara, isiyo na lawama katika utakatifu mbele za Mungu Baba yetu, wakati wa kuja kwake Bwana wetu Yesu [uwepo wa Bwana wetu Yesu], pamoja na watakatifu wake wote.”</w:t>
      </w:r>
      <w:r w:rsidRPr="00A64BF2">
        <w:rPr>
          <w:rFonts w:ascii="Book Antiqua" w:hAnsi="Book Antiqua"/>
          <w:lang w:val="en-US"/>
        </w:rPr>
        <w:t xml:space="preserve"> </w:t>
      </w:r>
      <w:r w:rsidRPr="00A64BF2">
        <w:rPr>
          <w:rFonts w:ascii="Book Antiqua" w:hAnsi="Book Antiqua"/>
          <w:i/>
          <w:iCs/>
          <w:lang w:val="en-US"/>
        </w:rPr>
        <w:t>(1 Wathesalonike 3:13)</w:t>
      </w:r>
    </w:p>
    <w:p w14:paraId="4CB1F8F9"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“Kwa kuwa twawaambia haya kwa neon la Bwana, ya kwamba sisi tulio hai, tuliosalia hata kuja kwake Bwana [uwepo wa Bwana], hakika hatutawatangulia waliolala.”</w:t>
      </w:r>
      <w:r w:rsidRPr="00A64BF2">
        <w:rPr>
          <w:rFonts w:ascii="Book Antiqua" w:hAnsi="Book Antiqua"/>
          <w:lang w:val="en-US"/>
        </w:rPr>
        <w:t xml:space="preserve"> </w:t>
      </w:r>
      <w:r w:rsidRPr="00A64BF2">
        <w:rPr>
          <w:rFonts w:ascii="Book Antiqua" w:hAnsi="Book Antiqua"/>
          <w:i/>
          <w:iCs/>
          <w:lang w:val="en-US"/>
        </w:rPr>
        <w:t>(1 Wathesalonike 4:15)</w:t>
      </w:r>
    </w:p>
    <w:p w14:paraId="62A948D0"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“Mungu wa amani mwenyewe awatakase kabisa; nanyi nafsi zenu na roho zenu na miili yenu mhifadhiwe mwe kamili bila lawama wakati wa kuja kwake Bwana wetu Yesu Kristo [katika uwepo wake].”</w:t>
      </w:r>
      <w:r w:rsidRPr="00A64BF2">
        <w:rPr>
          <w:rFonts w:ascii="Book Antiqua" w:hAnsi="Book Antiqua"/>
          <w:lang w:val="en-US"/>
        </w:rPr>
        <w:t xml:space="preserve"> </w:t>
      </w:r>
      <w:r w:rsidRPr="00A64BF2">
        <w:rPr>
          <w:rFonts w:ascii="Book Antiqua" w:hAnsi="Book Antiqua"/>
          <w:i/>
          <w:iCs/>
          <w:lang w:val="en-US"/>
        </w:rPr>
        <w:t>(1 Wathesalonike 5:23)</w:t>
      </w:r>
    </w:p>
    <w:p w14:paraId="135B4408"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“Basi, ndugu, kwa ajili ya kuja kwake Bwana wetu Yesu Kristo [uwepo wa Bwana wetu], na kukusanyika kwetu kwake.”</w:t>
      </w:r>
      <w:r w:rsidRPr="00A64BF2">
        <w:rPr>
          <w:rFonts w:ascii="Book Antiqua" w:hAnsi="Book Antiqua"/>
          <w:lang w:val="en-US"/>
        </w:rPr>
        <w:t xml:space="preserve"> </w:t>
      </w:r>
      <w:r w:rsidRPr="00A64BF2">
        <w:rPr>
          <w:rFonts w:ascii="Book Antiqua" w:hAnsi="Book Antiqua"/>
          <w:i/>
          <w:iCs/>
          <w:lang w:val="en-US"/>
        </w:rPr>
        <w:t>(2 Wathesalonike 2:1)</w:t>
      </w:r>
    </w:p>
    <w:p w14:paraId="2F4DB309"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“Ndipo atakapofunuliwa yule mwovu, ambaye Bwana Yesu atamwangamiza kwa pumzi ya kinywa chake, na kumharibu kwa mafunuo ya kuwapo kwake [uwepo wake].”</w:t>
      </w:r>
      <w:r w:rsidRPr="00A64BF2">
        <w:rPr>
          <w:rFonts w:ascii="Book Antiqua" w:hAnsi="Book Antiqua"/>
          <w:lang w:val="en-US"/>
        </w:rPr>
        <w:t xml:space="preserve"> </w:t>
      </w:r>
      <w:r w:rsidRPr="00A64BF2">
        <w:rPr>
          <w:rFonts w:ascii="Book Antiqua" w:hAnsi="Book Antiqua"/>
          <w:i/>
          <w:iCs/>
          <w:lang w:val="en-US"/>
        </w:rPr>
        <w:t>(2 Wathesalonike 2:8)</w:t>
      </w:r>
    </w:p>
    <w:p w14:paraId="52DA28B9"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“Yule atakayekuja kwa nguvu za Shetani [katika uwepo wake], kwa uwezo wote, na ishara na ajabu za uongo.”</w:t>
      </w:r>
      <w:r w:rsidRPr="00A64BF2">
        <w:rPr>
          <w:rFonts w:ascii="Book Antiqua" w:hAnsi="Book Antiqua"/>
          <w:lang w:val="en-US"/>
        </w:rPr>
        <w:t xml:space="preserve"> </w:t>
      </w:r>
      <w:r w:rsidRPr="00A64BF2">
        <w:rPr>
          <w:rFonts w:ascii="Book Antiqua" w:hAnsi="Book Antiqua"/>
          <w:i/>
          <w:iCs/>
          <w:lang w:val="en-US"/>
        </w:rPr>
        <w:t>(2 Wathesalonike 2:9)</w:t>
      </w:r>
    </w:p>
    <w:p w14:paraId="165933DA"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“Basi, ndugu, vumilieni hata kuja kwake Bwana [uwepo wa Bwana]. Angalieni mkulima, huingojea mazao ya thamani ya nchi, akiyavumilia kwa saburi, hata yatakapopata mvua ya awali na ya vuli.”</w:t>
      </w:r>
      <w:r w:rsidRPr="00A64BF2">
        <w:rPr>
          <w:rFonts w:ascii="Book Antiqua" w:hAnsi="Book Antiqua"/>
          <w:lang w:val="en-US"/>
        </w:rPr>
        <w:t xml:space="preserve"> </w:t>
      </w:r>
      <w:r w:rsidRPr="00A64BF2">
        <w:rPr>
          <w:rFonts w:ascii="Book Antiqua" w:hAnsi="Book Antiqua"/>
          <w:i/>
          <w:iCs/>
          <w:lang w:val="en-US"/>
        </w:rPr>
        <w:t>(Yakobo 5:7)</w:t>
      </w:r>
    </w:p>
    <w:p w14:paraId="7726E239"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lastRenderedPageBreak/>
        <w:t>“Ninyi nanyi vumilieni, thibitisheni mioyo yenu, kwa kuwa kuja kwake Bwana [uwepo wa Bwana] kumekaribia.”</w:t>
      </w:r>
      <w:r w:rsidRPr="00A64BF2">
        <w:rPr>
          <w:rFonts w:ascii="Book Antiqua" w:hAnsi="Book Antiqua"/>
          <w:lang w:val="en-US"/>
        </w:rPr>
        <w:t xml:space="preserve"> </w:t>
      </w:r>
      <w:r w:rsidRPr="00A64BF2">
        <w:rPr>
          <w:rFonts w:ascii="Book Antiqua" w:hAnsi="Book Antiqua"/>
          <w:i/>
          <w:iCs/>
          <w:lang w:val="en-US"/>
        </w:rPr>
        <w:t>(Yakobo 5:8)</w:t>
      </w:r>
    </w:p>
    <w:p w14:paraId="29C18F1B"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“Na wakisema, Iko wapi ahadi ya kuja kwake [uwepo wake]? Maana tangu baba zetu walipolala, mambo yote yakikaa hali hiyo hiyo tangu mwanzo wa kuumbwa.”</w:t>
      </w:r>
      <w:r w:rsidRPr="00A64BF2">
        <w:rPr>
          <w:rFonts w:ascii="Book Antiqua" w:hAnsi="Book Antiqua"/>
          <w:lang w:val="en-US"/>
        </w:rPr>
        <w:t xml:space="preserve"> </w:t>
      </w:r>
      <w:r w:rsidRPr="00A64BF2">
        <w:rPr>
          <w:rFonts w:ascii="Book Antiqua" w:hAnsi="Book Antiqua"/>
          <w:i/>
          <w:iCs/>
          <w:lang w:val="en-US"/>
        </w:rPr>
        <w:t>(2 Petro 3:4)</w:t>
      </w:r>
    </w:p>
    <w:p w14:paraId="019BD5F4" w14:textId="77777777"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“Mkingojea na kuuharakisha uwepo wa siku ya Mungu [kuja kwake].”</w:t>
      </w:r>
      <w:r w:rsidRPr="00A64BF2">
        <w:rPr>
          <w:rFonts w:ascii="Book Antiqua" w:hAnsi="Book Antiqua"/>
          <w:lang w:val="en-US"/>
        </w:rPr>
        <w:t xml:space="preserve"> </w:t>
      </w:r>
      <w:r w:rsidRPr="00A64BF2">
        <w:rPr>
          <w:rFonts w:ascii="Book Antiqua" w:hAnsi="Book Antiqua"/>
          <w:i/>
          <w:iCs/>
          <w:lang w:val="en-US"/>
        </w:rPr>
        <w:t>(2 Petro 3:12)</w:t>
      </w:r>
    </w:p>
    <w:p w14:paraId="2F947B27" w14:textId="1744CE0F" w:rsidR="00A64BF2" w:rsidRPr="00A64BF2" w:rsidRDefault="00A64BF2" w:rsidP="00A64BF2">
      <w:pPr>
        <w:numPr>
          <w:ilvl w:val="0"/>
          <w:numId w:val="11"/>
        </w:numPr>
        <w:jc w:val="both"/>
        <w:rPr>
          <w:rFonts w:ascii="Book Antiqua" w:hAnsi="Book Antiqua"/>
          <w:lang w:val="en-US"/>
        </w:rPr>
      </w:pPr>
      <w:r w:rsidRPr="00A64BF2">
        <w:rPr>
          <w:rFonts w:ascii="Book Antiqua" w:hAnsi="Book Antiqua"/>
          <w:i/>
          <w:iCs/>
          <w:lang w:val="en-US"/>
        </w:rPr>
        <w:t>“Na sasa, watoto wadogo, kaeni ndani yake, ili kwamba, atakapofunuliwa, mwe na ujasiri, wala msiaibike mbele zake katika kuja kwake [uwepo wake].”</w:t>
      </w:r>
      <w:r w:rsidRPr="00A64BF2">
        <w:rPr>
          <w:rFonts w:ascii="Book Antiqua" w:hAnsi="Book Antiqua"/>
          <w:lang w:val="en-US"/>
        </w:rPr>
        <w:t xml:space="preserve"> </w:t>
      </w:r>
      <w:r w:rsidRPr="00A64BF2">
        <w:rPr>
          <w:rFonts w:ascii="Book Antiqua" w:hAnsi="Book Antiqua"/>
          <w:i/>
          <w:iCs/>
          <w:lang w:val="en-US"/>
        </w:rPr>
        <w:t>(1 Yohana 2:28)</w:t>
      </w:r>
    </w:p>
    <w:p w14:paraId="6E454F53" w14:textId="77777777" w:rsidR="00A64BF2" w:rsidRPr="00A64BF2" w:rsidRDefault="00A64BF2" w:rsidP="00A64BF2">
      <w:pPr>
        <w:jc w:val="center"/>
        <w:rPr>
          <w:rFonts w:ascii="Book Antiqua" w:hAnsi="Book Antiqua"/>
          <w:b/>
          <w:bCs/>
          <w:lang w:val="en-US"/>
        </w:rPr>
      </w:pPr>
      <w:r w:rsidRPr="00A64BF2">
        <w:rPr>
          <w:rFonts w:ascii="Segoe UI Symbol" w:hAnsi="Segoe UI Symbol" w:cs="Segoe UI Symbol"/>
          <w:b/>
          <w:bCs/>
        </w:rPr>
        <w:t>✦✦✦</w:t>
      </w:r>
      <w:r w:rsidRPr="00A64BF2">
        <w:rPr>
          <w:rFonts w:ascii="Book Antiqua" w:hAnsi="Book Antiqua"/>
          <w:b/>
          <w:bCs/>
          <w:lang w:val="en-US"/>
        </w:rPr>
        <w:t>Epiphania</w:t>
      </w:r>
      <w:r w:rsidRPr="00A64BF2">
        <w:rPr>
          <w:rFonts w:ascii="Segoe UI Symbol" w:hAnsi="Segoe UI Symbol" w:cs="Segoe UI Symbol"/>
          <w:b/>
          <w:bCs/>
        </w:rPr>
        <w:t>✦✦✦</w:t>
      </w:r>
    </w:p>
    <w:p w14:paraId="7401056B"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Neno la Kigiriki </w:t>
      </w:r>
      <w:r w:rsidRPr="00A64BF2">
        <w:rPr>
          <w:rFonts w:ascii="Book Antiqua" w:hAnsi="Book Antiqua"/>
          <w:i/>
          <w:iCs/>
          <w:lang w:val="en-US"/>
        </w:rPr>
        <w:t>Epiphania</w:t>
      </w:r>
      <w:r w:rsidRPr="00A64BF2">
        <w:rPr>
          <w:rFonts w:ascii="Book Antiqua" w:hAnsi="Book Antiqua"/>
          <w:lang w:val="en-US"/>
        </w:rPr>
        <w:t xml:space="preserve"> linamaanisha “kuangaza,” “kung’aa kwa utukufu,” au “kuonekana kwa mng’ao” (Strong’s #2015). Hii ni hatua ya pili ya uwepo wa Bwana wetu ambapo uwepo wake wa awali wa siri kama “mwivi” (</w:t>
      </w:r>
      <w:r w:rsidRPr="00A64BF2">
        <w:rPr>
          <w:rFonts w:ascii="Book Antiqua" w:hAnsi="Book Antiqua"/>
          <w:i/>
          <w:iCs/>
          <w:lang w:val="en-US"/>
        </w:rPr>
        <w:t>parousia</w:t>
      </w:r>
      <w:r w:rsidRPr="00A64BF2">
        <w:rPr>
          <w:rFonts w:ascii="Book Antiqua" w:hAnsi="Book Antiqua"/>
          <w:lang w:val="en-US"/>
        </w:rPr>
        <w:t>) huanza kutambulika polepole kwa wale walio na “macho ya imani,” kadiri mwanga wa neno la kweli unavyozidi kung’aa na kufafanuka.</w:t>
      </w:r>
    </w:p>
    <w:p w14:paraId="6639CF6E"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Kuonekana na kuelewa uwepo wa pili wa Bwana hutegemea imani: </w:t>
      </w:r>
      <w:r w:rsidRPr="00A64BF2">
        <w:rPr>
          <w:rFonts w:ascii="Book Antiqua" w:hAnsi="Book Antiqua"/>
          <w:i/>
          <w:iCs/>
          <w:lang w:val="en-US"/>
        </w:rPr>
        <w:t>“(Maana) twaenenda kwa imani, si kwa kuona.”</w:t>
      </w:r>
      <w:r w:rsidRPr="00A64BF2">
        <w:rPr>
          <w:rFonts w:ascii="Book Antiqua" w:hAnsi="Book Antiqua"/>
          <w:lang w:val="en-US"/>
        </w:rPr>
        <w:t xml:space="preserve"> </w:t>
      </w:r>
      <w:r w:rsidRPr="00A64BF2">
        <w:rPr>
          <w:rFonts w:ascii="Book Antiqua" w:hAnsi="Book Antiqua"/>
          <w:i/>
          <w:iCs/>
          <w:lang w:val="en-US"/>
        </w:rPr>
        <w:t>(2 Wakorintho 5:7)</w:t>
      </w:r>
      <w:r w:rsidRPr="00A64BF2">
        <w:rPr>
          <w:rFonts w:ascii="Book Antiqua" w:hAnsi="Book Antiqua"/>
          <w:lang w:val="en-US"/>
        </w:rPr>
        <w:t xml:space="preserve">. Hii ni kweli kwa wafuasi wote wa Bwana, “ndugu zake,” viumbe vipya, ambao </w:t>
      </w:r>
      <w:r w:rsidRPr="00A64BF2">
        <w:rPr>
          <w:rFonts w:ascii="Book Antiqua" w:hAnsi="Book Antiqua"/>
          <w:i/>
          <w:iCs/>
          <w:lang w:val="en-US"/>
        </w:rPr>
        <w:t>“huishi kwa imani”</w:t>
      </w:r>
      <w:r w:rsidRPr="00A64BF2">
        <w:rPr>
          <w:rFonts w:ascii="Book Antiqua" w:hAnsi="Book Antiqua"/>
          <w:lang w:val="en-US"/>
        </w:rPr>
        <w:t xml:space="preserve"> (katika neno la Mungu) na si kwa kuona kama ulimwengu wa wanadamu. Kwa hiyo, ni wale tu waliofunguliwa “macho ya ufahamu” katika neno la Mungu ndio wanaoweza kuuona “mwanga ung’aao” kutoka katika maandiko kuhusu uwepo wa Bwana wa siri.</w:t>
      </w:r>
    </w:p>
    <w:p w14:paraId="52D7AF03"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Bwana alitoa mfano kuhusu wanawali kumi na bwana arusi anayerejea: </w:t>
      </w:r>
      <w:r w:rsidRPr="00A64BF2">
        <w:rPr>
          <w:rFonts w:ascii="Book Antiqua" w:hAnsi="Book Antiqua"/>
          <w:i/>
          <w:iCs/>
          <w:lang w:val="en-US"/>
        </w:rPr>
        <w:t xml:space="preserve">“Ilipofika usiku wa manane pakawa na kelele: Tazama, bwana </w:t>
      </w:r>
      <w:r w:rsidRPr="00A64BF2">
        <w:rPr>
          <w:rFonts w:ascii="Book Antiqua" w:hAnsi="Book Antiqua"/>
          <w:i/>
          <w:iCs/>
          <w:lang w:val="en-US"/>
        </w:rPr>
        <w:lastRenderedPageBreak/>
        <w:t>arusi, tokeni mwende kumlaki!”</w:t>
      </w:r>
      <w:r w:rsidRPr="00A64BF2">
        <w:rPr>
          <w:rFonts w:ascii="Book Antiqua" w:hAnsi="Book Antiqua"/>
          <w:lang w:val="en-US"/>
        </w:rPr>
        <w:t xml:space="preserve"> Maana ya mfano huu ni wazi—unazungumzia uwepo wa pili wa Bwana. Unahusu utambuzi wa ujio wa Bwana na wanawali. “Usiku wa manane” ndio wakati wa kurudi kwa Bwana: </w:t>
      </w:r>
      <w:r w:rsidRPr="00A64BF2">
        <w:rPr>
          <w:rFonts w:ascii="Book Antiqua" w:hAnsi="Book Antiqua"/>
          <w:i/>
          <w:iCs/>
          <w:lang w:val="en-US"/>
        </w:rPr>
        <w:t>“Pakawa na kelele: Tazama, bwana arusi.”</w:t>
      </w:r>
      <w:r w:rsidRPr="00A64BF2">
        <w:rPr>
          <w:rFonts w:ascii="Book Antiqua" w:hAnsi="Book Antiqua"/>
          <w:lang w:val="en-US"/>
        </w:rPr>
        <w:t xml:space="preserve"> Maneno ya unabii yangeanza kueleweka katika “wakati wake ulioamriwa,” na yangefunua ukweli wa kurudi kwa Bwana.</w:t>
      </w:r>
    </w:p>
    <w:p w14:paraId="3761F030"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Wanawali waliambiwa: </w:t>
      </w:r>
      <w:r w:rsidRPr="00A64BF2">
        <w:rPr>
          <w:rFonts w:ascii="Book Antiqua" w:hAnsi="Book Antiqua"/>
          <w:i/>
          <w:iCs/>
          <w:lang w:val="en-US"/>
        </w:rPr>
        <w:t>“Tokeni mwende kumlaki.”</w:t>
      </w:r>
      <w:r w:rsidRPr="00A64BF2">
        <w:rPr>
          <w:rFonts w:ascii="Book Antiqua" w:hAnsi="Book Antiqua"/>
          <w:lang w:val="en-US"/>
        </w:rPr>
        <w:t xml:space="preserve"> “Wanawali” ni Wakristo mmoja mmoja. Wito huu ni wa kila mmoja kuamua kwa imani na </w:t>
      </w:r>
      <w:r w:rsidRPr="00A64BF2">
        <w:rPr>
          <w:rFonts w:ascii="Book Antiqua" w:hAnsi="Book Antiqua"/>
          <w:i/>
          <w:iCs/>
          <w:lang w:val="en-US"/>
        </w:rPr>
        <w:t>“kumlaki”</w:t>
      </w:r>
      <w:r w:rsidRPr="00A64BF2">
        <w:rPr>
          <w:rFonts w:ascii="Book Antiqua" w:hAnsi="Book Antiqua"/>
          <w:lang w:val="en-US"/>
        </w:rPr>
        <w:t xml:space="preserve"> Bwana. Kama asemavyo: </w:t>
      </w:r>
      <w:r w:rsidRPr="00A64BF2">
        <w:rPr>
          <w:rFonts w:ascii="Book Antiqua" w:hAnsi="Book Antiqua"/>
          <w:i/>
          <w:iCs/>
          <w:lang w:val="en-US"/>
        </w:rPr>
        <w:t>“Tazama, nasimama mlangoni nabisha; mtu akiisikia sauti yangu, na kuufungua mlango, nitaingia kwake, nami nitakula pamoja naye, na yeye pamoja nami.”</w:t>
      </w:r>
      <w:r w:rsidRPr="00A64BF2">
        <w:rPr>
          <w:rFonts w:ascii="Book Antiqua" w:hAnsi="Book Antiqua"/>
          <w:lang w:val="en-US"/>
        </w:rPr>
        <w:t xml:space="preserve"> </w:t>
      </w:r>
      <w:r w:rsidRPr="00A64BF2">
        <w:rPr>
          <w:rFonts w:ascii="Book Antiqua" w:hAnsi="Book Antiqua"/>
          <w:i/>
          <w:iCs/>
          <w:lang w:val="en-US"/>
        </w:rPr>
        <w:t>(Ufunuo 3:20)</w:t>
      </w:r>
      <w:r w:rsidRPr="00A64BF2">
        <w:rPr>
          <w:rFonts w:ascii="Book Antiqua" w:hAnsi="Book Antiqua"/>
          <w:lang w:val="en-US"/>
        </w:rPr>
        <w:t>.</w:t>
      </w:r>
    </w:p>
    <w:p w14:paraId="43484312"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Angalia maneno haya muhimu: </w:t>
      </w:r>
      <w:r w:rsidRPr="00A64BF2">
        <w:rPr>
          <w:rFonts w:ascii="Book Antiqua" w:hAnsi="Book Antiqua"/>
          <w:i/>
          <w:iCs/>
          <w:lang w:val="en-US"/>
        </w:rPr>
        <w:t>“Mtu akiisikia sauti yangu.”</w:t>
      </w:r>
      <w:r w:rsidRPr="00A64BF2">
        <w:rPr>
          <w:rFonts w:ascii="Book Antiqua" w:hAnsi="Book Antiqua"/>
          <w:lang w:val="en-US"/>
        </w:rPr>
        <w:t xml:space="preserve"> Kukutana na Bwana kunategemea ikiwa mtu </w:t>
      </w:r>
      <w:r w:rsidRPr="00A64BF2">
        <w:rPr>
          <w:rFonts w:ascii="Book Antiqua" w:hAnsi="Book Antiqua"/>
          <w:i/>
          <w:iCs/>
          <w:lang w:val="en-US"/>
        </w:rPr>
        <w:t>“anafungua mlango.”</w:t>
      </w:r>
      <w:r w:rsidRPr="00A64BF2">
        <w:rPr>
          <w:rFonts w:ascii="Book Antiqua" w:hAnsi="Book Antiqua"/>
          <w:lang w:val="en-US"/>
        </w:rPr>
        <w:t xml:space="preserve"> Mlango huu si wa kawaida, bali ni </w:t>
      </w:r>
      <w:r w:rsidRPr="00A64BF2">
        <w:rPr>
          <w:rFonts w:ascii="Book Antiqua" w:hAnsi="Book Antiqua"/>
          <w:i/>
          <w:iCs/>
          <w:lang w:val="en-US"/>
        </w:rPr>
        <w:t>“mlango wa ufahamu.”</w:t>
      </w:r>
      <w:r w:rsidRPr="00A64BF2">
        <w:rPr>
          <w:rFonts w:ascii="Book Antiqua" w:hAnsi="Book Antiqua"/>
          <w:lang w:val="en-US"/>
        </w:rPr>
        <w:t xml:space="preserve"> Kugonga huku ni sawa na </w:t>
      </w:r>
      <w:r w:rsidRPr="00A64BF2">
        <w:rPr>
          <w:rFonts w:ascii="Book Antiqua" w:hAnsi="Book Antiqua"/>
          <w:i/>
          <w:iCs/>
          <w:lang w:val="en-US"/>
        </w:rPr>
        <w:t>“kelele”</w:t>
      </w:r>
      <w:r w:rsidRPr="00A64BF2">
        <w:rPr>
          <w:rFonts w:ascii="Book Antiqua" w:hAnsi="Book Antiqua"/>
          <w:lang w:val="en-US"/>
        </w:rPr>
        <w:t xml:space="preserve"> iliyotajwa katika </w:t>
      </w:r>
      <w:r w:rsidRPr="00A64BF2">
        <w:rPr>
          <w:rFonts w:ascii="Book Antiqua" w:hAnsi="Book Antiqua"/>
          <w:i/>
          <w:iCs/>
          <w:lang w:val="en-US"/>
        </w:rPr>
        <w:t>Mathayo 25:6</w:t>
      </w:r>
      <w:r w:rsidRPr="00A64BF2">
        <w:rPr>
          <w:rFonts w:ascii="Book Antiqua" w:hAnsi="Book Antiqua"/>
          <w:lang w:val="en-US"/>
        </w:rPr>
        <w:t>—ni ufunuo wa kinabii wa uwepo wa pili wa Bwana kupitia neno la Mungu.</w:t>
      </w:r>
    </w:p>
    <w:p w14:paraId="4641D704"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Kila mtu anapaswa kufanya uamuzi binafsi. Ahadi ya Bwana kwa wale wanaotafuta ni kwamba </w:t>
      </w:r>
      <w:r w:rsidRPr="00A64BF2">
        <w:rPr>
          <w:rFonts w:ascii="Book Antiqua" w:hAnsi="Book Antiqua"/>
          <w:i/>
          <w:iCs/>
          <w:lang w:val="en-US"/>
        </w:rPr>
        <w:t>“ataingia, na kula pamoja naye.”</w:t>
      </w:r>
      <w:r w:rsidRPr="00A64BF2">
        <w:rPr>
          <w:rFonts w:ascii="Book Antiqua" w:hAnsi="Book Antiqua"/>
          <w:lang w:val="en-US"/>
        </w:rPr>
        <w:t xml:space="preserve"> </w:t>
      </w:r>
      <w:r w:rsidRPr="00A64BF2">
        <w:rPr>
          <w:rFonts w:ascii="Book Antiqua" w:hAnsi="Book Antiqua"/>
          <w:i/>
          <w:iCs/>
          <w:lang w:val="en-US"/>
        </w:rPr>
        <w:t>Kula</w:t>
      </w:r>
      <w:r w:rsidRPr="00A64BF2">
        <w:rPr>
          <w:rFonts w:ascii="Book Antiqua" w:hAnsi="Book Antiqua"/>
          <w:lang w:val="en-US"/>
        </w:rPr>
        <w:t xml:space="preserve"> humaanisha kula chakula cha kiroho—yaani mafundisho ya kina ya mpango wa Mungu na makusudi yake yanayofunuliwa. Ahadi hii ya Bwana ni ya kibinafsi na ya kipekee kwa kila “anayefungua mlango.”</w:t>
      </w:r>
    </w:p>
    <w:p w14:paraId="66E2873F" w14:textId="77777777" w:rsidR="00A64BF2" w:rsidRPr="00A64BF2" w:rsidRDefault="00A64BF2" w:rsidP="00A64BF2">
      <w:pPr>
        <w:jc w:val="both"/>
        <w:rPr>
          <w:rFonts w:ascii="Book Antiqua" w:hAnsi="Book Antiqua"/>
          <w:lang w:val="en-US"/>
        </w:rPr>
      </w:pPr>
      <w:r w:rsidRPr="00A64BF2">
        <w:rPr>
          <w:rFonts w:ascii="Book Antiqua" w:hAnsi="Book Antiqua"/>
          <w:lang w:val="en-US"/>
        </w:rPr>
        <w:t>Hivyo ndivyo “walinzi wa kweli” watakavyoweza, kupitia ushahidi zaidi wa maandiko kuhusu uwepo wa Mfalme asiyeonekana, kuutambua mwanga wa “epiphania” wa uwepo wake kwa furaha kuu.</w:t>
      </w:r>
    </w:p>
    <w:p w14:paraId="1B6B7114"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Kuna kufanana kati ya ujio wa kwanza na wa pili wa Bwana. Katika ujio wake wa kwanza, alikuwa kimwili, lakini “asiyeonekana” kwa </w:t>
      </w:r>
      <w:r w:rsidRPr="00A64BF2">
        <w:rPr>
          <w:rFonts w:ascii="Book Antiqua" w:hAnsi="Book Antiqua"/>
          <w:lang w:val="en-US"/>
        </w:rPr>
        <w:lastRenderedPageBreak/>
        <w:t xml:space="preserve">wengi. Yohana Mbatizaji alisema: </w:t>
      </w:r>
      <w:r w:rsidRPr="00A64BF2">
        <w:rPr>
          <w:rFonts w:ascii="Book Antiqua" w:hAnsi="Book Antiqua"/>
          <w:i/>
          <w:iCs/>
          <w:lang w:val="en-US"/>
        </w:rPr>
        <w:t>“Yupo miongoni mwenu, ambaye ninyi hamumjui.”</w:t>
      </w:r>
      <w:r w:rsidRPr="00A64BF2">
        <w:rPr>
          <w:rFonts w:ascii="Book Antiqua" w:hAnsi="Book Antiqua"/>
          <w:lang w:val="en-US"/>
        </w:rPr>
        <w:t xml:space="preserve"> </w:t>
      </w:r>
      <w:r w:rsidRPr="00A64BF2">
        <w:rPr>
          <w:rFonts w:ascii="Book Antiqua" w:hAnsi="Book Antiqua"/>
          <w:i/>
          <w:iCs/>
          <w:lang w:val="en-US"/>
        </w:rPr>
        <w:t>(Yohana 1:26)</w:t>
      </w:r>
      <w:r w:rsidRPr="00A64BF2">
        <w:rPr>
          <w:rFonts w:ascii="Book Antiqua" w:hAnsi="Book Antiqua"/>
          <w:lang w:val="en-US"/>
        </w:rPr>
        <w:t xml:space="preserve">. Neno </w:t>
      </w:r>
      <w:r w:rsidRPr="00A64BF2">
        <w:rPr>
          <w:rFonts w:ascii="Book Antiqua" w:hAnsi="Book Antiqua"/>
          <w:i/>
          <w:iCs/>
          <w:lang w:val="en-US"/>
        </w:rPr>
        <w:t>“kumjua”</w:t>
      </w:r>
      <w:r w:rsidRPr="00A64BF2">
        <w:rPr>
          <w:rFonts w:ascii="Book Antiqua" w:hAnsi="Book Antiqua"/>
          <w:lang w:val="en-US"/>
        </w:rPr>
        <w:t xml:space="preserve"> hapa linamaanisha </w:t>
      </w:r>
      <w:r w:rsidRPr="00A64BF2">
        <w:rPr>
          <w:rFonts w:ascii="Book Antiqua" w:hAnsi="Book Antiqua"/>
          <w:i/>
          <w:iCs/>
          <w:lang w:val="en-US"/>
        </w:rPr>
        <w:t>“kutambua”</w:t>
      </w:r>
      <w:r w:rsidRPr="00A64BF2">
        <w:rPr>
          <w:rFonts w:ascii="Book Antiqua" w:hAnsi="Book Antiqua"/>
          <w:lang w:val="en-US"/>
        </w:rPr>
        <w:t xml:space="preserve"> au </w:t>
      </w:r>
      <w:r w:rsidRPr="00A64BF2">
        <w:rPr>
          <w:rFonts w:ascii="Book Antiqua" w:hAnsi="Book Antiqua"/>
          <w:i/>
          <w:iCs/>
          <w:lang w:val="en-US"/>
        </w:rPr>
        <w:t>“kumwelewa.”</w:t>
      </w:r>
      <w:r w:rsidRPr="00A64BF2">
        <w:rPr>
          <w:rFonts w:ascii="Book Antiqua" w:hAnsi="Book Antiqua"/>
          <w:lang w:val="en-US"/>
        </w:rPr>
        <w:t xml:space="preserve"> Leo hii, katika kipindi cha </w:t>
      </w:r>
      <w:r w:rsidRPr="00A64BF2">
        <w:rPr>
          <w:rFonts w:ascii="Book Antiqua" w:hAnsi="Book Antiqua"/>
          <w:i/>
          <w:iCs/>
          <w:lang w:val="en-US"/>
        </w:rPr>
        <w:t>epiphania</w:t>
      </w:r>
      <w:r w:rsidRPr="00A64BF2">
        <w:rPr>
          <w:rFonts w:ascii="Book Antiqua" w:hAnsi="Book Antiqua"/>
          <w:lang w:val="en-US"/>
        </w:rPr>
        <w:t xml:space="preserve">, anaonekana tu kwa wale </w:t>
      </w:r>
      <w:r w:rsidRPr="00A64BF2">
        <w:rPr>
          <w:rFonts w:ascii="Book Antiqua" w:hAnsi="Book Antiqua"/>
          <w:i/>
          <w:iCs/>
          <w:lang w:val="en-US"/>
        </w:rPr>
        <w:t>“wanaoishi katika mwanga”</w:t>
      </w:r>
      <w:r w:rsidRPr="00A64BF2">
        <w:rPr>
          <w:rFonts w:ascii="Book Antiqua" w:hAnsi="Book Antiqua"/>
          <w:lang w:val="en-US"/>
        </w:rPr>
        <w:t xml:space="preserve"> </w:t>
      </w:r>
      <w:r w:rsidRPr="00A64BF2">
        <w:rPr>
          <w:rFonts w:ascii="Book Antiqua" w:hAnsi="Book Antiqua"/>
          <w:i/>
          <w:iCs/>
          <w:lang w:val="en-US"/>
        </w:rPr>
        <w:t>(1 Wathesalonike 5:5)</w:t>
      </w:r>
      <w:r w:rsidRPr="00A64BF2">
        <w:rPr>
          <w:rFonts w:ascii="Book Antiqua" w:hAnsi="Book Antiqua"/>
          <w:lang w:val="en-US"/>
        </w:rPr>
        <w:t>.</w:t>
      </w:r>
    </w:p>
    <w:p w14:paraId="03DDC30B"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Mwanga huu unaonekana kupitia </w:t>
      </w:r>
      <w:r w:rsidRPr="00A64BF2">
        <w:rPr>
          <w:rFonts w:ascii="Book Antiqua" w:hAnsi="Book Antiqua"/>
          <w:i/>
          <w:iCs/>
          <w:lang w:val="en-US"/>
        </w:rPr>
        <w:t>“neno la kweli”</w:t>
      </w:r>
      <w:r w:rsidRPr="00A64BF2">
        <w:rPr>
          <w:rFonts w:ascii="Book Antiqua" w:hAnsi="Book Antiqua"/>
          <w:lang w:val="en-US"/>
        </w:rPr>
        <w:t xml:space="preserve"> kama ilivyoonyeshwa katika mfano huu: </w:t>
      </w:r>
      <w:r w:rsidRPr="00A64BF2">
        <w:rPr>
          <w:rFonts w:ascii="Book Antiqua" w:hAnsi="Book Antiqua"/>
          <w:i/>
          <w:iCs/>
          <w:lang w:val="en-US"/>
        </w:rPr>
        <w:t>“Ndipo ufalme wa mbinguni utakuwa mfano wa wanawali kumi waliotwaa taa zao, wakatoka kwenda kumlaki bwana arusi. Watano wao walikuwa wapumbavu, na watano wenye akili. Wapumbavu walizitwaa taa zao, lakini hawakutwaa mafuta pamoja na taa zao. Bali wale wenye akili walitwaa mafuta katika vyombo vyao pamoja na taa zao. Hata bwana arusi alipokawia, wote wakasinzia wakalala usingizi. Lakini usiku wa manane pakawa na kelele: Tazama, bwana arusi, tokeni mwende kumlaki! Ndipo wale wanawali wote wakaamka, wakazitengeneza taa zao. Wapumbavu wakawaambia wenye akili, Tupeni mafuta yenu kidogo, maana taa zetu zinazimika. Bali wenye akili wakajibu, wakisema, La! labda haitatutosha sisi na ninyi; afadhali waende kwa wauzao mkajinunulie wenyewe.”</w:t>
      </w:r>
      <w:r w:rsidRPr="00A64BF2">
        <w:rPr>
          <w:rFonts w:ascii="Book Antiqua" w:hAnsi="Book Antiqua"/>
          <w:lang w:val="en-US"/>
        </w:rPr>
        <w:t xml:space="preserve"> </w:t>
      </w:r>
      <w:r w:rsidRPr="00A64BF2">
        <w:rPr>
          <w:rFonts w:ascii="Book Antiqua" w:hAnsi="Book Antiqua"/>
          <w:i/>
          <w:iCs/>
          <w:lang w:val="en-US"/>
        </w:rPr>
        <w:t>(Mathayo 25:1–9)</w:t>
      </w:r>
    </w:p>
    <w:p w14:paraId="6D902801"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Wanawali watano walikuwa wapumbavu na watano wenye akili, lakini wote walikuwa na taa. Taa hizi ni mfano wa neno la Mungu, yaani Biblia: </w:t>
      </w:r>
      <w:r w:rsidRPr="00A64BF2">
        <w:rPr>
          <w:rFonts w:ascii="Book Antiqua" w:hAnsi="Book Antiqua"/>
          <w:i/>
          <w:iCs/>
          <w:lang w:val="en-US"/>
        </w:rPr>
        <w:t>“Neno lako ni taa ya miguu yangu, Na mwanga wa njia yangu.”</w:t>
      </w:r>
      <w:r w:rsidRPr="00A64BF2">
        <w:rPr>
          <w:rFonts w:ascii="Book Antiqua" w:hAnsi="Book Antiqua"/>
          <w:lang w:val="en-US"/>
        </w:rPr>
        <w:t xml:space="preserve"> </w:t>
      </w:r>
      <w:r w:rsidRPr="00A64BF2">
        <w:rPr>
          <w:rFonts w:ascii="Book Antiqua" w:hAnsi="Book Antiqua"/>
          <w:i/>
          <w:iCs/>
          <w:lang w:val="en-US"/>
        </w:rPr>
        <w:t>(Zaburi 119:105)</w:t>
      </w:r>
      <w:r w:rsidRPr="00A64BF2">
        <w:rPr>
          <w:rFonts w:ascii="Book Antiqua" w:hAnsi="Book Antiqua"/>
          <w:lang w:val="en-US"/>
        </w:rPr>
        <w:t>.</w:t>
      </w:r>
    </w:p>
    <w:p w14:paraId="4E5B923E"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Katika mfano huu, </w:t>
      </w:r>
      <w:r w:rsidRPr="00A64BF2">
        <w:rPr>
          <w:rFonts w:ascii="Book Antiqua" w:hAnsi="Book Antiqua"/>
          <w:i/>
          <w:iCs/>
          <w:lang w:val="en-US"/>
        </w:rPr>
        <w:t>“wapumbavu walichukua taa zao, lakini hawakutwaa mafuta pamoja nazo. Bali wale wenye akili walitwaa mafuta katika vyombo vyao pamoja na taa zao.”</w:t>
      </w:r>
      <w:r w:rsidRPr="00A64BF2">
        <w:rPr>
          <w:rFonts w:ascii="Book Antiqua" w:hAnsi="Book Antiqua"/>
          <w:lang w:val="en-US"/>
        </w:rPr>
        <w:t xml:space="preserve"> </w:t>
      </w:r>
      <w:r w:rsidRPr="00A64BF2">
        <w:rPr>
          <w:rFonts w:ascii="Book Antiqua" w:hAnsi="Book Antiqua"/>
          <w:i/>
          <w:iCs/>
          <w:lang w:val="en-US"/>
        </w:rPr>
        <w:t>(Mathayo 25:3–4)</w:t>
      </w:r>
      <w:r w:rsidRPr="00A64BF2">
        <w:rPr>
          <w:rFonts w:ascii="Book Antiqua" w:hAnsi="Book Antiqua"/>
          <w:lang w:val="en-US"/>
        </w:rPr>
        <w:t xml:space="preserve">. Mafuta yanawakilisha Roho Mtakatifu. Ni kwa msaada wa Roho Mtakatifu tu ndipo maneno ya Bwana yanaweza kufahamika: </w:t>
      </w:r>
      <w:r w:rsidRPr="00A64BF2">
        <w:rPr>
          <w:rFonts w:ascii="Book Antiqua" w:hAnsi="Book Antiqua"/>
          <w:i/>
          <w:iCs/>
          <w:lang w:val="en-US"/>
        </w:rPr>
        <w:t>“Basi, mwanadamu wa tabia ya asili hayapokei mambo ya Roho wa Mungu; maana kwake huyo ni upuuzi; wala hawezi kuyaelewa, kwa kuwa yatambulikana kwa jinsi ya rohoni.”</w:t>
      </w:r>
      <w:r w:rsidRPr="00A64BF2">
        <w:rPr>
          <w:rFonts w:ascii="Book Antiqua" w:hAnsi="Book Antiqua"/>
          <w:lang w:val="en-US"/>
        </w:rPr>
        <w:t xml:space="preserve"> </w:t>
      </w:r>
      <w:r w:rsidRPr="00A64BF2">
        <w:rPr>
          <w:rFonts w:ascii="Book Antiqua" w:hAnsi="Book Antiqua"/>
          <w:i/>
          <w:iCs/>
          <w:lang w:val="en-US"/>
        </w:rPr>
        <w:t>(1 Wakorintho 2:14)</w:t>
      </w:r>
      <w:r w:rsidRPr="00A64BF2">
        <w:rPr>
          <w:rFonts w:ascii="Book Antiqua" w:hAnsi="Book Antiqua"/>
          <w:lang w:val="en-US"/>
        </w:rPr>
        <w:t>.</w:t>
      </w:r>
    </w:p>
    <w:p w14:paraId="2A06334F" w14:textId="77777777" w:rsidR="00A64BF2" w:rsidRPr="00A64BF2" w:rsidRDefault="00A64BF2" w:rsidP="00A64BF2">
      <w:pPr>
        <w:jc w:val="both"/>
        <w:rPr>
          <w:rFonts w:ascii="Book Antiqua" w:hAnsi="Book Antiqua"/>
          <w:lang w:val="en-US"/>
        </w:rPr>
      </w:pPr>
      <w:r w:rsidRPr="00A64BF2">
        <w:rPr>
          <w:rFonts w:ascii="Book Antiqua" w:hAnsi="Book Antiqua"/>
          <w:lang w:val="en-US"/>
        </w:rPr>
        <w:lastRenderedPageBreak/>
        <w:t xml:space="preserve">Kama vile taa ya kawaida haitoi mwanga bila mafuta, vivyo hivyo neno la Mungu haliwezi kutoa mwanga wa kweli bila uwepo wa “mafuta” ya Roho Mtakatifu. Ni kwa msaada wa Roho huyu ndipo </w:t>
      </w:r>
      <w:r w:rsidRPr="00A64BF2">
        <w:rPr>
          <w:rFonts w:ascii="Book Antiqua" w:hAnsi="Book Antiqua"/>
          <w:i/>
          <w:iCs/>
          <w:lang w:val="en-US"/>
        </w:rPr>
        <w:t>“mwanga wa taa”</w:t>
      </w:r>
      <w:r w:rsidRPr="00A64BF2">
        <w:rPr>
          <w:rFonts w:ascii="Book Antiqua" w:hAnsi="Book Antiqua"/>
          <w:lang w:val="en-US"/>
        </w:rPr>
        <w:t xml:space="preserve"> ya kweli huangaza.</w:t>
      </w:r>
    </w:p>
    <w:p w14:paraId="4AEB2EEC" w14:textId="564C8441" w:rsidR="00A64BF2" w:rsidRPr="00A64BF2" w:rsidRDefault="00A64BF2" w:rsidP="00A64BF2">
      <w:pPr>
        <w:jc w:val="both"/>
        <w:rPr>
          <w:rFonts w:ascii="Book Antiqua" w:hAnsi="Book Antiqua"/>
          <w:lang w:val="en-US"/>
        </w:rPr>
      </w:pPr>
      <w:r w:rsidRPr="00A64BF2">
        <w:rPr>
          <w:rFonts w:ascii="Book Antiqua" w:hAnsi="Book Antiqua"/>
        </w:rPr>
        <w:drawing>
          <wp:anchor distT="0" distB="0" distL="114300" distR="114300" simplePos="0" relativeHeight="251661312" behindDoc="0" locked="0" layoutInCell="1" allowOverlap="1" wp14:anchorId="1A1FCF26" wp14:editId="57864D33">
            <wp:simplePos x="0" y="0"/>
            <wp:positionH relativeFrom="margin">
              <wp:align>right</wp:align>
            </wp:positionH>
            <wp:positionV relativeFrom="margin">
              <wp:align>center</wp:align>
            </wp:positionV>
            <wp:extent cx="2633980" cy="2340610"/>
            <wp:effectExtent l="0" t="0" r="0" b="2540"/>
            <wp:wrapSquare wrapText="bothSides"/>
            <wp:docPr id="2143756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980" cy="2340610"/>
                    </a:xfrm>
                    <a:prstGeom prst="rect">
                      <a:avLst/>
                    </a:prstGeom>
                    <a:noFill/>
                  </pic:spPr>
                </pic:pic>
              </a:graphicData>
            </a:graphic>
            <wp14:sizeRelH relativeFrom="page">
              <wp14:pctWidth>0</wp14:pctWidth>
            </wp14:sizeRelH>
            <wp14:sizeRelV relativeFrom="page">
              <wp14:pctHeight>0</wp14:pctHeight>
            </wp14:sizeRelV>
          </wp:anchor>
        </w:drawing>
      </w:r>
    </w:p>
    <w:p w14:paraId="3B73E9AD"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Wanawali wenye hekima walichukua </w:t>
      </w:r>
      <w:r w:rsidRPr="00A64BF2">
        <w:rPr>
          <w:rFonts w:ascii="Book Antiqua" w:hAnsi="Book Antiqua"/>
          <w:i/>
          <w:iCs/>
          <w:lang w:val="en-US"/>
        </w:rPr>
        <w:t>“mafuta katika vyombo pamoja na taa zao.”</w:t>
      </w:r>
      <w:r w:rsidRPr="00A64BF2">
        <w:rPr>
          <w:rFonts w:ascii="Book Antiqua" w:hAnsi="Book Antiqua"/>
          <w:lang w:val="en-US"/>
        </w:rPr>
        <w:t xml:space="preserve"> Lakini wapumbavu hawakufanya hivyo. Paulo aliandika: </w:t>
      </w:r>
      <w:r w:rsidRPr="00A64BF2">
        <w:rPr>
          <w:rFonts w:ascii="Book Antiqua" w:hAnsi="Book Antiqua"/>
          <w:i/>
          <w:iCs/>
          <w:lang w:val="en-US"/>
        </w:rPr>
        <w:t>“Lakini tuna hazina hii katika vyombo vya udongo, ili adhama kuu ya uwezo iwe ya Mungu, wala si kutoka kwetu.”</w:t>
      </w:r>
      <w:r w:rsidRPr="00A64BF2">
        <w:rPr>
          <w:rFonts w:ascii="Book Antiqua" w:hAnsi="Book Antiqua"/>
          <w:lang w:val="en-US"/>
        </w:rPr>
        <w:t xml:space="preserve"> </w:t>
      </w:r>
      <w:r w:rsidRPr="00A64BF2">
        <w:rPr>
          <w:rFonts w:ascii="Book Antiqua" w:hAnsi="Book Antiqua"/>
          <w:i/>
          <w:iCs/>
          <w:lang w:val="en-US"/>
        </w:rPr>
        <w:t>(2 Wakorintho 4:7)</w:t>
      </w:r>
      <w:r w:rsidRPr="00A64BF2">
        <w:rPr>
          <w:rFonts w:ascii="Book Antiqua" w:hAnsi="Book Antiqua"/>
          <w:lang w:val="en-US"/>
        </w:rPr>
        <w:t xml:space="preserve">. Kauli </w:t>
      </w:r>
      <w:r w:rsidRPr="00A64BF2">
        <w:rPr>
          <w:rFonts w:ascii="Book Antiqua" w:hAnsi="Book Antiqua"/>
          <w:i/>
          <w:iCs/>
          <w:lang w:val="en-US"/>
        </w:rPr>
        <w:t>“vyombo vya udongo”</w:t>
      </w:r>
      <w:r w:rsidRPr="00A64BF2">
        <w:rPr>
          <w:rFonts w:ascii="Book Antiqua" w:hAnsi="Book Antiqua"/>
          <w:lang w:val="en-US"/>
        </w:rPr>
        <w:t xml:space="preserve"> inamaanisha miili yetu ya kibinadamu. Roho Mtakatifu (</w:t>
      </w:r>
      <w:r w:rsidRPr="00A64BF2">
        <w:rPr>
          <w:rFonts w:ascii="Book Antiqua" w:hAnsi="Book Antiqua"/>
          <w:i/>
          <w:iCs/>
          <w:lang w:val="en-US"/>
        </w:rPr>
        <w:t>mafuta</w:t>
      </w:r>
      <w:r w:rsidRPr="00A64BF2">
        <w:rPr>
          <w:rFonts w:ascii="Book Antiqua" w:hAnsi="Book Antiqua"/>
          <w:lang w:val="en-US"/>
        </w:rPr>
        <w:t>) lazima ichukuliwe ndani ya moyo wa mtu.</w:t>
      </w:r>
    </w:p>
    <w:p w14:paraId="68D878CC"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Lakini wanawali wapumbavu hawakuwa na “mafuta” au Roho Mtakatifu ndani ya “vyombo” vyao. Hii ni kwa sababu waliruhusu mambo mengine yawapotoshe kutoka kwenye kile walichopaswa kufanya. Badala ya kujazwa na Roho Mtakatifu wa Mungu, waliruhusu </w:t>
      </w:r>
      <w:r w:rsidRPr="00A64BF2">
        <w:rPr>
          <w:rFonts w:ascii="Book Antiqua" w:hAnsi="Book Antiqua"/>
          <w:i/>
          <w:iCs/>
          <w:lang w:val="en-US"/>
        </w:rPr>
        <w:t>“roho ya dunia”</w:t>
      </w:r>
      <w:r w:rsidRPr="00A64BF2">
        <w:rPr>
          <w:rFonts w:ascii="Book Antiqua" w:hAnsi="Book Antiqua"/>
          <w:lang w:val="en-US"/>
        </w:rPr>
        <w:t xml:space="preserve"> iwachanganye: </w:t>
      </w:r>
      <w:r w:rsidRPr="00A64BF2">
        <w:rPr>
          <w:rFonts w:ascii="Book Antiqua" w:hAnsi="Book Antiqua"/>
          <w:i/>
          <w:iCs/>
          <w:lang w:val="en-US"/>
        </w:rPr>
        <w:t>“Na yule aliyepokea lile lililoanguka katika miiba, huyo ndiye asikiaye lile neno; na shida za maisha haya, na udanganyifu wa mali, hulisonga lile neno, likawa halizai.”</w:t>
      </w:r>
      <w:r w:rsidRPr="00A64BF2">
        <w:rPr>
          <w:rFonts w:ascii="Book Antiqua" w:hAnsi="Book Antiqua"/>
          <w:lang w:val="en-US"/>
        </w:rPr>
        <w:t xml:space="preserve"> </w:t>
      </w:r>
      <w:r w:rsidRPr="00A64BF2">
        <w:rPr>
          <w:rFonts w:ascii="Book Antiqua" w:hAnsi="Book Antiqua"/>
          <w:i/>
          <w:iCs/>
          <w:lang w:val="en-US"/>
        </w:rPr>
        <w:t>(Mathayo 13:22)</w:t>
      </w:r>
      <w:r w:rsidRPr="00A64BF2">
        <w:rPr>
          <w:rFonts w:ascii="Book Antiqua" w:hAnsi="Book Antiqua"/>
          <w:lang w:val="en-US"/>
        </w:rPr>
        <w:t>.</w:t>
      </w:r>
    </w:p>
    <w:p w14:paraId="539F19FA"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Kwa sababu wanawali wapumbavu walijaa “roho ya dunia” badala ya Roho Mtakatifu, hawakuwa tayari wakati bwana arusi alipowasili. </w:t>
      </w:r>
      <w:r w:rsidRPr="00A64BF2">
        <w:rPr>
          <w:rFonts w:ascii="Book Antiqua" w:hAnsi="Book Antiqua"/>
          <w:lang w:val="en-US"/>
        </w:rPr>
        <w:lastRenderedPageBreak/>
        <w:t xml:space="preserve">Kwa hiyo, hawakuweza </w:t>
      </w:r>
      <w:r w:rsidRPr="00A64BF2">
        <w:rPr>
          <w:rFonts w:ascii="Book Antiqua" w:hAnsi="Book Antiqua"/>
          <w:i/>
          <w:iCs/>
          <w:lang w:val="en-US"/>
        </w:rPr>
        <w:t>“kuona”</w:t>
      </w:r>
      <w:r w:rsidRPr="00A64BF2">
        <w:rPr>
          <w:rFonts w:ascii="Book Antiqua" w:hAnsi="Book Antiqua"/>
          <w:lang w:val="en-US"/>
        </w:rPr>
        <w:t xml:space="preserve"> (kwa macho ya ufahamu) utukufu wa </w:t>
      </w:r>
      <w:r w:rsidRPr="00A64BF2">
        <w:rPr>
          <w:rFonts w:ascii="Book Antiqua" w:hAnsi="Book Antiqua"/>
          <w:i/>
          <w:iCs/>
          <w:lang w:val="en-US"/>
        </w:rPr>
        <w:t>epiphania</w:t>
      </w:r>
      <w:r w:rsidRPr="00A64BF2">
        <w:rPr>
          <w:rFonts w:ascii="Book Antiqua" w:hAnsi="Book Antiqua"/>
          <w:lang w:val="en-US"/>
        </w:rPr>
        <w:t xml:space="preserve"> ya Bwana, yaani “kung’aa kwa uwepo wake.” Lakini kwa wale wenye hekima, ambao taa zao (Biblia) zinawaka kwa mwanga wa kweli, huo mwanga ni furaha yao kuu.</w:t>
      </w:r>
    </w:p>
    <w:p w14:paraId="19B46CEE"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Neno </w:t>
      </w:r>
      <w:r w:rsidRPr="00A64BF2">
        <w:rPr>
          <w:rFonts w:ascii="Book Antiqua" w:hAnsi="Book Antiqua"/>
          <w:i/>
          <w:iCs/>
          <w:lang w:val="en-US"/>
        </w:rPr>
        <w:t>Epiphania</w:t>
      </w:r>
      <w:r w:rsidRPr="00A64BF2">
        <w:rPr>
          <w:rFonts w:ascii="Book Antiqua" w:hAnsi="Book Antiqua"/>
          <w:lang w:val="en-US"/>
        </w:rPr>
        <w:t xml:space="preserve"> (Strong’s #2015) limetafsiriwa kuwa </w:t>
      </w:r>
      <w:r w:rsidRPr="00A64BF2">
        <w:rPr>
          <w:rFonts w:ascii="Book Antiqua" w:hAnsi="Book Antiqua"/>
          <w:i/>
          <w:iCs/>
          <w:lang w:val="en-US"/>
        </w:rPr>
        <w:t>“kuonekana”</w:t>
      </w:r>
      <w:r w:rsidRPr="00A64BF2">
        <w:rPr>
          <w:rFonts w:ascii="Book Antiqua" w:hAnsi="Book Antiqua"/>
          <w:lang w:val="en-US"/>
        </w:rPr>
        <w:t xml:space="preserve"> mara tano:</w:t>
      </w:r>
    </w:p>
    <w:p w14:paraId="39C3A986" w14:textId="77777777" w:rsidR="00A64BF2" w:rsidRPr="00A64BF2" w:rsidRDefault="00A64BF2" w:rsidP="00A64BF2">
      <w:pPr>
        <w:numPr>
          <w:ilvl w:val="0"/>
          <w:numId w:val="12"/>
        </w:numPr>
        <w:jc w:val="both"/>
        <w:rPr>
          <w:rFonts w:ascii="Book Antiqua" w:hAnsi="Book Antiqua"/>
          <w:lang w:val="en-US"/>
        </w:rPr>
      </w:pPr>
      <w:r w:rsidRPr="00A64BF2">
        <w:rPr>
          <w:rFonts w:ascii="Book Antiqua" w:hAnsi="Book Antiqua"/>
          <w:i/>
          <w:iCs/>
          <w:lang w:val="en-US"/>
        </w:rPr>
        <w:t>“Ukishika agizo hili bila mawaa, wala lawama, hata kuonekana kwake Bwana wetu Yesu Kristo.”</w:t>
      </w:r>
      <w:r w:rsidRPr="00A64BF2">
        <w:rPr>
          <w:rFonts w:ascii="Book Antiqua" w:hAnsi="Book Antiqua"/>
          <w:lang w:val="en-US"/>
        </w:rPr>
        <w:t xml:space="preserve"> </w:t>
      </w:r>
      <w:r w:rsidRPr="00A64BF2">
        <w:rPr>
          <w:rFonts w:ascii="Book Antiqua" w:hAnsi="Book Antiqua"/>
          <w:i/>
          <w:iCs/>
          <w:lang w:val="en-US"/>
        </w:rPr>
        <w:t>(1 Timotheo 6:14)</w:t>
      </w:r>
    </w:p>
    <w:p w14:paraId="224B42F6" w14:textId="77777777" w:rsidR="00A64BF2" w:rsidRPr="00A64BF2" w:rsidRDefault="00A64BF2" w:rsidP="00A64BF2">
      <w:pPr>
        <w:numPr>
          <w:ilvl w:val="0"/>
          <w:numId w:val="12"/>
        </w:numPr>
        <w:jc w:val="both"/>
        <w:rPr>
          <w:rFonts w:ascii="Book Antiqua" w:hAnsi="Book Antiqua"/>
          <w:lang w:val="en-US"/>
        </w:rPr>
      </w:pPr>
      <w:r w:rsidRPr="00A64BF2">
        <w:rPr>
          <w:rFonts w:ascii="Book Antiqua" w:hAnsi="Book Antiqua"/>
          <w:i/>
          <w:iCs/>
          <w:lang w:val="en-US"/>
        </w:rPr>
        <w:t>“Bali sasa imedhihirishwa kwa kuonekana kwa Mwokozi wetu Kristo Yesu; aliyebatilisha mauti.”</w:t>
      </w:r>
      <w:r w:rsidRPr="00A64BF2">
        <w:rPr>
          <w:rFonts w:ascii="Book Antiqua" w:hAnsi="Book Antiqua"/>
          <w:lang w:val="en-US"/>
        </w:rPr>
        <w:t xml:space="preserve"> </w:t>
      </w:r>
      <w:r w:rsidRPr="00A64BF2">
        <w:rPr>
          <w:rFonts w:ascii="Book Antiqua" w:hAnsi="Book Antiqua"/>
          <w:i/>
          <w:iCs/>
          <w:lang w:val="en-US"/>
        </w:rPr>
        <w:t>(2 Timotheo 1:10)</w:t>
      </w:r>
      <w:r w:rsidRPr="00A64BF2">
        <w:rPr>
          <w:rFonts w:ascii="Book Antiqua" w:hAnsi="Book Antiqua"/>
          <w:lang w:val="en-US"/>
        </w:rPr>
        <w:t xml:space="preserve"> — (Hii inahusu uwepo wa kwanza wa Bwana kama Mwokozi wa dunia).</w:t>
      </w:r>
    </w:p>
    <w:p w14:paraId="3C54A392" w14:textId="77777777" w:rsidR="00A64BF2" w:rsidRPr="00A64BF2" w:rsidRDefault="00A64BF2" w:rsidP="00A64BF2">
      <w:pPr>
        <w:numPr>
          <w:ilvl w:val="0"/>
          <w:numId w:val="12"/>
        </w:numPr>
        <w:jc w:val="both"/>
        <w:rPr>
          <w:rFonts w:ascii="Book Antiqua" w:hAnsi="Book Antiqua"/>
          <w:lang w:val="en-US"/>
        </w:rPr>
      </w:pPr>
      <w:r w:rsidRPr="00A64BF2">
        <w:rPr>
          <w:rFonts w:ascii="Book Antiqua" w:hAnsi="Book Antiqua"/>
          <w:i/>
          <w:iCs/>
          <w:lang w:val="en-US"/>
        </w:rPr>
        <w:t>“Atakayewahukumu walio hai na waliokufa, kwa kufikiri kuonekana kwake na ufalme wake.”</w:t>
      </w:r>
      <w:r w:rsidRPr="00A64BF2">
        <w:rPr>
          <w:rFonts w:ascii="Book Antiqua" w:hAnsi="Book Antiqua"/>
          <w:lang w:val="en-US"/>
        </w:rPr>
        <w:t xml:space="preserve"> </w:t>
      </w:r>
      <w:r w:rsidRPr="00A64BF2">
        <w:rPr>
          <w:rFonts w:ascii="Book Antiqua" w:hAnsi="Book Antiqua"/>
          <w:i/>
          <w:iCs/>
          <w:lang w:val="en-US"/>
        </w:rPr>
        <w:t>(2 Timotheo 4:1)</w:t>
      </w:r>
    </w:p>
    <w:p w14:paraId="1613E777" w14:textId="77777777" w:rsidR="00A64BF2" w:rsidRPr="00A64BF2" w:rsidRDefault="00A64BF2" w:rsidP="00A64BF2">
      <w:pPr>
        <w:numPr>
          <w:ilvl w:val="0"/>
          <w:numId w:val="12"/>
        </w:numPr>
        <w:jc w:val="both"/>
        <w:rPr>
          <w:rFonts w:ascii="Book Antiqua" w:hAnsi="Book Antiqua"/>
          <w:lang w:val="en-US"/>
        </w:rPr>
      </w:pPr>
      <w:r w:rsidRPr="00A64BF2">
        <w:rPr>
          <w:rFonts w:ascii="Book Antiqua" w:hAnsi="Book Antiqua"/>
          <w:i/>
          <w:iCs/>
          <w:lang w:val="en-US"/>
        </w:rPr>
        <w:t>“Wala si mimi tu, bali na wote pia waliopenda kuonekana kwake.”</w:t>
      </w:r>
      <w:r w:rsidRPr="00A64BF2">
        <w:rPr>
          <w:rFonts w:ascii="Book Antiqua" w:hAnsi="Book Antiqua"/>
          <w:lang w:val="en-US"/>
        </w:rPr>
        <w:t xml:space="preserve"> </w:t>
      </w:r>
      <w:r w:rsidRPr="00A64BF2">
        <w:rPr>
          <w:rFonts w:ascii="Book Antiqua" w:hAnsi="Book Antiqua"/>
          <w:i/>
          <w:iCs/>
          <w:lang w:val="en-US"/>
        </w:rPr>
        <w:t>(2 Timotheo 4:8)</w:t>
      </w:r>
    </w:p>
    <w:p w14:paraId="14A38864" w14:textId="77777777" w:rsidR="00A64BF2" w:rsidRPr="00A64BF2" w:rsidRDefault="00A64BF2" w:rsidP="00A64BF2">
      <w:pPr>
        <w:numPr>
          <w:ilvl w:val="0"/>
          <w:numId w:val="12"/>
        </w:numPr>
        <w:jc w:val="both"/>
        <w:rPr>
          <w:rFonts w:ascii="Book Antiqua" w:hAnsi="Book Antiqua"/>
          <w:lang w:val="en-US"/>
        </w:rPr>
      </w:pPr>
      <w:r w:rsidRPr="00A64BF2">
        <w:rPr>
          <w:rFonts w:ascii="Book Antiqua" w:hAnsi="Book Antiqua"/>
          <w:i/>
          <w:iCs/>
          <w:lang w:val="en-US"/>
        </w:rPr>
        <w:t>“Wakilitazamia tumaini lenye baraka, na kuonekana kwa utukufu wa Mwokozi wetu mkuu, Yesu Kristo.”</w:t>
      </w:r>
      <w:r w:rsidRPr="00A64BF2">
        <w:rPr>
          <w:rFonts w:ascii="Book Antiqua" w:hAnsi="Book Antiqua"/>
          <w:lang w:val="en-US"/>
        </w:rPr>
        <w:t xml:space="preserve"> </w:t>
      </w:r>
      <w:r w:rsidRPr="00A64BF2">
        <w:rPr>
          <w:rFonts w:ascii="Book Antiqua" w:hAnsi="Book Antiqua"/>
          <w:i/>
          <w:iCs/>
          <w:lang w:val="en-US"/>
        </w:rPr>
        <w:t>(Tito 2:13)</w:t>
      </w:r>
    </w:p>
    <w:p w14:paraId="60B414BB" w14:textId="77777777" w:rsidR="00A64BF2" w:rsidRPr="00A64BF2" w:rsidRDefault="00A64BF2" w:rsidP="00A64BF2">
      <w:pPr>
        <w:jc w:val="both"/>
        <w:rPr>
          <w:rFonts w:ascii="Book Antiqua" w:hAnsi="Book Antiqua"/>
          <w:lang w:val="en-US"/>
        </w:rPr>
      </w:pPr>
      <w:r w:rsidRPr="00A64BF2">
        <w:rPr>
          <w:rFonts w:ascii="Book Antiqua" w:hAnsi="Book Antiqua"/>
          <w:i/>
          <w:iCs/>
          <w:lang w:val="en-US"/>
        </w:rPr>
        <w:t>Epiphania</w:t>
      </w:r>
      <w:r w:rsidRPr="00A64BF2">
        <w:rPr>
          <w:rFonts w:ascii="Book Antiqua" w:hAnsi="Book Antiqua"/>
          <w:lang w:val="en-US"/>
        </w:rPr>
        <w:t xml:space="preserve"> pia linatokea mara moja katika aya nyingine ambapo limetafsiriwa kuwa </w:t>
      </w:r>
      <w:r w:rsidRPr="00A64BF2">
        <w:rPr>
          <w:rFonts w:ascii="Book Antiqua" w:hAnsi="Book Antiqua"/>
          <w:i/>
          <w:iCs/>
          <w:lang w:val="en-US"/>
        </w:rPr>
        <w:t>“utukufu”</w:t>
      </w:r>
      <w:r w:rsidRPr="00A64BF2">
        <w:rPr>
          <w:rFonts w:ascii="Book Antiqua" w:hAnsi="Book Antiqua"/>
          <w:lang w:val="en-US"/>
        </w:rPr>
        <w:t>:</w:t>
      </w:r>
    </w:p>
    <w:p w14:paraId="778C30CF" w14:textId="77777777" w:rsidR="00A64BF2" w:rsidRPr="00A64BF2" w:rsidRDefault="00A64BF2" w:rsidP="00A64BF2">
      <w:pPr>
        <w:numPr>
          <w:ilvl w:val="0"/>
          <w:numId w:val="13"/>
        </w:numPr>
        <w:jc w:val="both"/>
        <w:rPr>
          <w:rFonts w:ascii="Book Antiqua" w:hAnsi="Book Antiqua"/>
          <w:lang w:val="en-US"/>
        </w:rPr>
      </w:pPr>
      <w:r w:rsidRPr="00A64BF2">
        <w:rPr>
          <w:rFonts w:ascii="Book Antiqua" w:hAnsi="Book Antiqua"/>
          <w:i/>
          <w:iCs/>
          <w:lang w:val="en-US"/>
        </w:rPr>
        <w:t>“Ambaye Bwana Yesu atamwua kwa pumzi ya kinywa chake, na kumharibu kwa mafunuo ya kuwapo kwake.”</w:t>
      </w:r>
      <w:r w:rsidRPr="00A64BF2">
        <w:rPr>
          <w:rFonts w:ascii="Book Antiqua" w:hAnsi="Book Antiqua"/>
          <w:lang w:val="en-US"/>
        </w:rPr>
        <w:t xml:space="preserve"> </w:t>
      </w:r>
      <w:r w:rsidRPr="00A64BF2">
        <w:rPr>
          <w:rFonts w:ascii="Book Antiqua" w:hAnsi="Book Antiqua"/>
          <w:i/>
          <w:iCs/>
          <w:lang w:val="en-US"/>
        </w:rPr>
        <w:t>(2 Wathesalonike 2:8)</w:t>
      </w:r>
    </w:p>
    <w:p w14:paraId="58395E19" w14:textId="77777777" w:rsidR="00A64BF2" w:rsidRPr="00A64BF2" w:rsidRDefault="00A64BF2" w:rsidP="00A64BF2">
      <w:pPr>
        <w:jc w:val="both"/>
        <w:rPr>
          <w:rFonts w:ascii="Book Antiqua" w:hAnsi="Book Antiqua"/>
          <w:lang w:val="en-US"/>
        </w:rPr>
      </w:pPr>
    </w:p>
    <w:p w14:paraId="2BDBCA50" w14:textId="77777777" w:rsidR="00A64BF2" w:rsidRPr="00A64BF2" w:rsidRDefault="00A64BF2" w:rsidP="00A64BF2">
      <w:pPr>
        <w:jc w:val="center"/>
        <w:rPr>
          <w:rFonts w:ascii="Book Antiqua" w:hAnsi="Book Antiqua"/>
          <w:b/>
          <w:bCs/>
          <w:lang w:val="en-US"/>
        </w:rPr>
      </w:pPr>
      <w:r w:rsidRPr="00A64BF2">
        <w:rPr>
          <w:rFonts w:ascii="Segoe UI Symbol" w:hAnsi="Segoe UI Symbol" w:cs="Segoe UI Symbol"/>
          <w:b/>
          <w:bCs/>
        </w:rPr>
        <w:t>✦✦✦</w:t>
      </w:r>
      <w:r w:rsidRPr="00A64BF2">
        <w:rPr>
          <w:rFonts w:ascii="Book Antiqua" w:hAnsi="Book Antiqua"/>
          <w:b/>
          <w:bCs/>
          <w:lang w:val="en-US"/>
        </w:rPr>
        <w:t>Apokalupsis</w:t>
      </w:r>
      <w:r w:rsidRPr="00A64BF2">
        <w:rPr>
          <w:rFonts w:ascii="Segoe UI Symbol" w:hAnsi="Segoe UI Symbol" w:cs="Segoe UI Symbol"/>
          <w:b/>
          <w:bCs/>
        </w:rPr>
        <w:t>✦✦✦</w:t>
      </w:r>
    </w:p>
    <w:p w14:paraId="29ED21C0"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Neno la Kigiriki </w:t>
      </w:r>
      <w:r w:rsidRPr="00A64BF2">
        <w:rPr>
          <w:rFonts w:ascii="Book Antiqua" w:hAnsi="Book Antiqua"/>
          <w:i/>
          <w:iCs/>
          <w:lang w:val="en-US"/>
        </w:rPr>
        <w:t>Apokalupsis</w:t>
      </w:r>
      <w:r w:rsidRPr="00A64BF2">
        <w:rPr>
          <w:rFonts w:ascii="Book Antiqua" w:hAnsi="Book Antiqua"/>
          <w:lang w:val="en-US"/>
        </w:rPr>
        <w:t xml:space="preserve"> (Strong’s #601) linamaanisha </w:t>
      </w:r>
      <w:r w:rsidRPr="00A64BF2">
        <w:rPr>
          <w:rFonts w:ascii="Book Antiqua" w:hAnsi="Book Antiqua"/>
          <w:i/>
          <w:iCs/>
          <w:lang w:val="en-US"/>
        </w:rPr>
        <w:t>“kufunuliwa,”</w:t>
      </w:r>
      <w:r w:rsidRPr="00A64BF2">
        <w:rPr>
          <w:rFonts w:ascii="Book Antiqua" w:hAnsi="Book Antiqua"/>
          <w:lang w:val="en-US"/>
        </w:rPr>
        <w:t xml:space="preserve"> </w:t>
      </w:r>
      <w:r w:rsidRPr="00A64BF2">
        <w:rPr>
          <w:rFonts w:ascii="Book Antiqua" w:hAnsi="Book Antiqua"/>
          <w:i/>
          <w:iCs/>
          <w:lang w:val="en-US"/>
        </w:rPr>
        <w:t>“kuondolewa pazia,”</w:t>
      </w:r>
      <w:r w:rsidRPr="00A64BF2">
        <w:rPr>
          <w:rFonts w:ascii="Book Antiqua" w:hAnsi="Book Antiqua"/>
          <w:lang w:val="en-US"/>
        </w:rPr>
        <w:t xml:space="preserve"> au </w:t>
      </w:r>
      <w:r w:rsidRPr="00A64BF2">
        <w:rPr>
          <w:rFonts w:ascii="Book Antiqua" w:hAnsi="Book Antiqua"/>
          <w:i/>
          <w:iCs/>
          <w:lang w:val="en-US"/>
        </w:rPr>
        <w:t>“kudhihirishwa”</w:t>
      </w:r>
      <w:r w:rsidRPr="00A64BF2">
        <w:rPr>
          <w:rFonts w:ascii="Book Antiqua" w:hAnsi="Book Antiqua"/>
          <w:lang w:val="en-US"/>
        </w:rPr>
        <w:t xml:space="preserve"> kama vile jambo </w:t>
      </w:r>
      <w:r w:rsidRPr="00A64BF2">
        <w:rPr>
          <w:rFonts w:ascii="Book Antiqua" w:hAnsi="Book Antiqua"/>
          <w:lang w:val="en-US"/>
        </w:rPr>
        <w:lastRenderedPageBreak/>
        <w:t xml:space="preserve">lililokuwa limefichika linapofunuliwa. Hii ni hatua ya mwisho ya udhihirisho wa kurudi kwa Bwana wetu, na hutokea tu baada ya kukamilika na kutukuzwa kwa Kanisa lote, yaani mwili wa Kristo wenye washiriki 144,000: </w:t>
      </w:r>
      <w:r w:rsidRPr="00A64BF2">
        <w:rPr>
          <w:rFonts w:ascii="Book Antiqua" w:hAnsi="Book Antiqua"/>
          <w:i/>
          <w:iCs/>
          <w:lang w:val="en-US"/>
        </w:rPr>
        <w:t>“Yeye Kristo, atakapofunuliwa, aliye uzima wetu, ndipo ninyi nanyi mtafunuliwa pamoja naye katika utukufu.”</w:t>
      </w:r>
      <w:r w:rsidRPr="00A64BF2">
        <w:rPr>
          <w:rFonts w:ascii="Book Antiqua" w:hAnsi="Book Antiqua"/>
          <w:lang w:val="en-US"/>
        </w:rPr>
        <w:t xml:space="preserve"> </w:t>
      </w:r>
      <w:r w:rsidRPr="00A64BF2">
        <w:rPr>
          <w:rFonts w:ascii="Book Antiqua" w:hAnsi="Book Antiqua"/>
          <w:i/>
          <w:iCs/>
          <w:lang w:val="en-US"/>
        </w:rPr>
        <w:t>(Wakolosai 3:4)</w:t>
      </w:r>
      <w:r w:rsidRPr="00A64BF2">
        <w:rPr>
          <w:rFonts w:ascii="Book Antiqua" w:hAnsi="Book Antiqua"/>
          <w:lang w:val="en-US"/>
        </w:rPr>
        <w:t>.</w:t>
      </w:r>
    </w:p>
    <w:p w14:paraId="09348F8E"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Wakati Kristo atakapodhihirishwa kwa ulimwengu, Kanisa litakuwa pamoja naye. Paulo aliandika: </w:t>
      </w:r>
      <w:r w:rsidRPr="00A64BF2">
        <w:rPr>
          <w:rFonts w:ascii="Book Antiqua" w:hAnsi="Book Antiqua"/>
          <w:i/>
          <w:iCs/>
          <w:lang w:val="en-US"/>
        </w:rPr>
        <w:t>“Kwa maana viumbe vyote vinatazamia kwa shauku nyingi kufunuliwa kwa wana wa Mungu.”</w:t>
      </w:r>
      <w:r w:rsidRPr="00A64BF2">
        <w:rPr>
          <w:rFonts w:ascii="Book Antiqua" w:hAnsi="Book Antiqua"/>
          <w:lang w:val="en-US"/>
        </w:rPr>
        <w:t xml:space="preserve"> </w:t>
      </w:r>
      <w:r w:rsidRPr="00A64BF2">
        <w:rPr>
          <w:rFonts w:ascii="Book Antiqua" w:hAnsi="Book Antiqua"/>
          <w:i/>
          <w:iCs/>
          <w:lang w:val="en-US"/>
        </w:rPr>
        <w:t>(Warumi 8:19)</w:t>
      </w:r>
      <w:r w:rsidRPr="00A64BF2">
        <w:rPr>
          <w:rFonts w:ascii="Book Antiqua" w:hAnsi="Book Antiqua"/>
          <w:lang w:val="en-US"/>
        </w:rPr>
        <w:t xml:space="preserve">. </w:t>
      </w:r>
      <w:r w:rsidRPr="00A64BF2">
        <w:rPr>
          <w:rFonts w:ascii="Book Antiqua" w:hAnsi="Book Antiqua"/>
          <w:i/>
          <w:iCs/>
          <w:lang w:val="en-US"/>
        </w:rPr>
        <w:t>“Viumbe”</w:t>
      </w:r>
      <w:r w:rsidRPr="00A64BF2">
        <w:rPr>
          <w:rFonts w:ascii="Book Antiqua" w:hAnsi="Book Antiqua"/>
          <w:lang w:val="en-US"/>
        </w:rPr>
        <w:t xml:space="preserve"> hapa vinamaanisha wanadamu wote. Wanatamani kuokolewa kutoka mateso, huzuni, na mauti. Tumaini hili </w:t>
      </w:r>
      <w:r w:rsidRPr="00A64BF2">
        <w:rPr>
          <w:rFonts w:ascii="Book Antiqua" w:hAnsi="Book Antiqua"/>
          <w:i/>
          <w:iCs/>
          <w:lang w:val="en-US"/>
        </w:rPr>
        <w:t>“linasubiri”</w:t>
      </w:r>
      <w:r w:rsidRPr="00A64BF2">
        <w:rPr>
          <w:rFonts w:ascii="Book Antiqua" w:hAnsi="Book Antiqua"/>
          <w:lang w:val="en-US"/>
        </w:rPr>
        <w:t xml:space="preserve"> wakati fulani maalum, ambapo </w:t>
      </w:r>
      <w:r w:rsidRPr="00A64BF2">
        <w:rPr>
          <w:rFonts w:ascii="Book Antiqua" w:hAnsi="Book Antiqua"/>
          <w:i/>
          <w:iCs/>
          <w:lang w:val="en-US"/>
        </w:rPr>
        <w:t>“wana wa Mungu watafunuliwa.”</w:t>
      </w:r>
    </w:p>
    <w:p w14:paraId="4073F508" w14:textId="77777777" w:rsidR="00A64BF2" w:rsidRPr="00A64BF2" w:rsidRDefault="00A64BF2" w:rsidP="00A64BF2">
      <w:pPr>
        <w:jc w:val="both"/>
        <w:rPr>
          <w:rFonts w:ascii="Book Antiqua" w:hAnsi="Book Antiqua"/>
          <w:i/>
          <w:iCs/>
          <w:lang w:val="en-US"/>
        </w:rPr>
      </w:pPr>
      <w:r w:rsidRPr="00A64BF2">
        <w:rPr>
          <w:rFonts w:ascii="Book Antiqua" w:hAnsi="Book Antiqua"/>
          <w:lang w:val="en-US"/>
        </w:rPr>
        <w:t xml:space="preserve">Wana wa Mungu hawa huitwa pia </w:t>
      </w:r>
      <w:r w:rsidRPr="00A64BF2">
        <w:rPr>
          <w:rFonts w:ascii="Book Antiqua" w:hAnsi="Book Antiqua"/>
          <w:i/>
          <w:iCs/>
          <w:lang w:val="en-US"/>
        </w:rPr>
        <w:t>“watoto”</w:t>
      </w:r>
      <w:r w:rsidRPr="00A64BF2">
        <w:rPr>
          <w:rFonts w:ascii="Book Antiqua" w:hAnsi="Book Antiqua"/>
          <w:lang w:val="en-US"/>
        </w:rPr>
        <w:t xml:space="preserve"> katika injili ya Yohana: </w:t>
      </w:r>
      <w:r w:rsidRPr="00A64BF2">
        <w:rPr>
          <w:rFonts w:ascii="Book Antiqua" w:hAnsi="Book Antiqua"/>
          <w:i/>
          <w:iCs/>
          <w:lang w:val="en-US"/>
        </w:rPr>
        <w:t>“Bali wote waliompokea aliwapa uwezo wa kufanyika watoto wa Mungu, ndio wale waliaminio jina lake.”</w:t>
      </w:r>
      <w:r w:rsidRPr="00A64BF2">
        <w:rPr>
          <w:rFonts w:ascii="Book Antiqua" w:hAnsi="Book Antiqua"/>
          <w:lang w:val="en-US"/>
        </w:rPr>
        <w:t xml:space="preserve"> </w:t>
      </w:r>
      <w:r w:rsidRPr="00A64BF2">
        <w:rPr>
          <w:rFonts w:ascii="Book Antiqua" w:hAnsi="Book Antiqua"/>
          <w:i/>
          <w:iCs/>
          <w:lang w:val="en-US"/>
        </w:rPr>
        <w:t>(Yohana 1:12)</w:t>
      </w:r>
      <w:r w:rsidRPr="00A64BF2">
        <w:rPr>
          <w:rFonts w:ascii="Book Antiqua" w:hAnsi="Book Antiqua"/>
          <w:lang w:val="en-US"/>
        </w:rPr>
        <w:t xml:space="preserve">. Kukamilika kwa Kanisa na kutukuzwa kwake kutakuwa ndiyo ishara ya mwanzo wa baraka kwa “viumbe” na kufungua hatua ya </w:t>
      </w:r>
      <w:r w:rsidRPr="00A64BF2">
        <w:rPr>
          <w:rFonts w:ascii="Book Antiqua" w:hAnsi="Book Antiqua"/>
          <w:i/>
          <w:iCs/>
          <w:lang w:val="en-US"/>
        </w:rPr>
        <w:t>Apokalupsis</w:t>
      </w:r>
      <w:r w:rsidRPr="00A64BF2">
        <w:rPr>
          <w:rFonts w:ascii="Book Antiqua" w:hAnsi="Book Antiqua"/>
          <w:lang w:val="en-US"/>
        </w:rPr>
        <w:t xml:space="preserve">, yaani </w:t>
      </w:r>
      <w:r w:rsidRPr="00A64BF2">
        <w:rPr>
          <w:rFonts w:ascii="Book Antiqua" w:hAnsi="Book Antiqua"/>
          <w:i/>
          <w:iCs/>
          <w:lang w:val="en-US"/>
        </w:rPr>
        <w:t>kufunuliwa kwa Mfalme wa wafalme na Bwana wa mabwana.</w:t>
      </w:r>
    </w:p>
    <w:p w14:paraId="3B8C0175" w14:textId="2CCD069D" w:rsidR="00A64BF2" w:rsidRPr="00A64BF2" w:rsidRDefault="00A64BF2" w:rsidP="00A64BF2">
      <w:pPr>
        <w:jc w:val="both"/>
        <w:rPr>
          <w:rFonts w:ascii="Book Antiqua" w:hAnsi="Book Antiqua"/>
          <w:lang w:val="en-US"/>
        </w:rPr>
      </w:pPr>
      <w:r w:rsidRPr="00A64BF2">
        <w:rPr>
          <w:rFonts w:ascii="Book Antiqua" w:hAnsi="Book Antiqua"/>
        </w:rPr>
        <w:lastRenderedPageBreak/>
        <w:drawing>
          <wp:anchor distT="0" distB="0" distL="114300" distR="114300" simplePos="0" relativeHeight="251662336" behindDoc="0" locked="0" layoutInCell="1" allowOverlap="1" wp14:anchorId="515A96B0" wp14:editId="7293D7DC">
            <wp:simplePos x="0" y="0"/>
            <wp:positionH relativeFrom="margin">
              <wp:align>right</wp:align>
            </wp:positionH>
            <wp:positionV relativeFrom="margin">
              <wp:align>center</wp:align>
            </wp:positionV>
            <wp:extent cx="3245485" cy="2847340"/>
            <wp:effectExtent l="0" t="0" r="0" b="0"/>
            <wp:wrapSquare wrapText="bothSides"/>
            <wp:docPr id="1231899927" name="Picture 14"/>
            <wp:cNvGraphicFramePr/>
            <a:graphic xmlns:a="http://schemas.openxmlformats.org/drawingml/2006/main">
              <a:graphicData uri="http://schemas.openxmlformats.org/drawingml/2006/picture">
                <pic:pic xmlns:pic="http://schemas.openxmlformats.org/drawingml/2006/picture">
                  <pic:nvPicPr>
                    <pic:cNvPr id="586562955" name="Picture 7"/>
                    <pic:cNvPicPr/>
                  </pic:nvPicPr>
                  <pic:blipFill>
                    <a:blip r:embed="rId9"/>
                    <a:stretch>
                      <a:fillRect/>
                    </a:stretch>
                  </pic:blipFill>
                  <pic:spPr>
                    <a:xfrm>
                      <a:off x="0" y="0"/>
                      <a:ext cx="3245485" cy="2846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520BF46"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Hivi ndivyo itakavyokuwa: </w:t>
      </w:r>
      <w:r w:rsidRPr="00A64BF2">
        <w:rPr>
          <w:rFonts w:ascii="Book Antiqua" w:hAnsi="Book Antiqua"/>
          <w:i/>
          <w:iCs/>
          <w:lang w:val="en-US"/>
        </w:rPr>
        <w:t>“Na kuwalipa raha ninyi mnaoteswa pamoja na sisi, hapo Bwana Yesu atakapofunuliwa kutoka mbinguni pamoja na malaika wa uweza wake katika mwali wa moto, huku akiwalipiza kisasi wao wasiomjua Mungu, na wao wasiotii Injili ya Bwana wetu Yesu.”</w:t>
      </w:r>
      <w:r w:rsidRPr="00A64BF2">
        <w:rPr>
          <w:rFonts w:ascii="Book Antiqua" w:hAnsi="Book Antiqua"/>
          <w:lang w:val="en-US"/>
        </w:rPr>
        <w:t xml:space="preserve"> </w:t>
      </w:r>
      <w:r w:rsidRPr="00A64BF2">
        <w:rPr>
          <w:rFonts w:ascii="Book Antiqua" w:hAnsi="Book Antiqua"/>
          <w:i/>
          <w:iCs/>
          <w:lang w:val="en-US"/>
        </w:rPr>
        <w:t>(2 Wathesalonike 1:7–8)</w:t>
      </w:r>
      <w:r w:rsidRPr="00A64BF2">
        <w:rPr>
          <w:rFonts w:ascii="Book Antiqua" w:hAnsi="Book Antiqua"/>
          <w:lang w:val="en-US"/>
        </w:rPr>
        <w:t>.</w:t>
      </w:r>
    </w:p>
    <w:p w14:paraId="545684C5"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Baada ya Kanisa kutukuzwa, watakuwa kama “malaika wenye nguvu” (wanaitwa “malaika” katika </w:t>
      </w:r>
      <w:r w:rsidRPr="00A64BF2">
        <w:rPr>
          <w:rFonts w:ascii="Book Antiqua" w:hAnsi="Book Antiqua"/>
          <w:i/>
          <w:iCs/>
          <w:lang w:val="en-US"/>
        </w:rPr>
        <w:t>Mathayo 25:31</w:t>
      </w:r>
      <w:r w:rsidRPr="00A64BF2">
        <w:rPr>
          <w:rFonts w:ascii="Book Antiqua" w:hAnsi="Book Antiqua"/>
          <w:lang w:val="en-US"/>
        </w:rPr>
        <w:t xml:space="preserve"> na “watakatifu” katika </w:t>
      </w:r>
      <w:r w:rsidRPr="00A64BF2">
        <w:rPr>
          <w:rFonts w:ascii="Book Antiqua" w:hAnsi="Book Antiqua"/>
          <w:i/>
          <w:iCs/>
          <w:lang w:val="en-US"/>
        </w:rPr>
        <w:t>Yuda 14</w:t>
      </w:r>
      <w:r w:rsidRPr="00A64BF2">
        <w:rPr>
          <w:rFonts w:ascii="Book Antiqua" w:hAnsi="Book Antiqua"/>
          <w:lang w:val="en-US"/>
        </w:rPr>
        <w:t xml:space="preserve">). Moto huu wa “wakati wa dhiki kuu” utaharibu kabisa mifumo yote ya kibinadamu: </w:t>
      </w:r>
      <w:r w:rsidRPr="00A64BF2">
        <w:rPr>
          <w:rFonts w:ascii="Book Antiqua" w:hAnsi="Book Antiqua"/>
          <w:i/>
          <w:iCs/>
          <w:lang w:val="en-US"/>
        </w:rPr>
        <w:t>“Mbingu zitatoweka kwa kishindo kikuu, na vitu vyote vilivyomo vitateketezwa kwa moto.”</w:t>
      </w:r>
      <w:r w:rsidRPr="00A64BF2">
        <w:rPr>
          <w:rFonts w:ascii="Book Antiqua" w:hAnsi="Book Antiqua"/>
          <w:lang w:val="en-US"/>
        </w:rPr>
        <w:t xml:space="preserve"> </w:t>
      </w:r>
      <w:r w:rsidRPr="00A64BF2">
        <w:rPr>
          <w:rFonts w:ascii="Book Antiqua" w:hAnsi="Book Antiqua"/>
          <w:i/>
          <w:iCs/>
          <w:lang w:val="en-US"/>
        </w:rPr>
        <w:t>(2 Petro 3:10)</w:t>
      </w:r>
      <w:r w:rsidRPr="00A64BF2">
        <w:rPr>
          <w:rFonts w:ascii="Book Antiqua" w:hAnsi="Book Antiqua"/>
          <w:lang w:val="en-US"/>
        </w:rPr>
        <w:t>.</w:t>
      </w:r>
    </w:p>
    <w:p w14:paraId="16305714" w14:textId="77777777" w:rsidR="00A64BF2" w:rsidRPr="00A64BF2" w:rsidRDefault="00A64BF2" w:rsidP="00A64BF2">
      <w:pPr>
        <w:jc w:val="both"/>
        <w:rPr>
          <w:rFonts w:ascii="Book Antiqua" w:hAnsi="Book Antiqua"/>
          <w:lang w:val="en-US"/>
        </w:rPr>
      </w:pPr>
      <w:r w:rsidRPr="00A64BF2">
        <w:rPr>
          <w:rFonts w:ascii="Book Antiqua" w:hAnsi="Book Antiqua"/>
          <w:lang w:val="en-US"/>
        </w:rPr>
        <w:t>“Mwali wa moto” ni ishara ya hukumu za Mungu, ambazo zitawaangukia watu wa makundi mawili:</w:t>
      </w:r>
    </w:p>
    <w:p w14:paraId="5789681D" w14:textId="77777777" w:rsidR="00A64BF2" w:rsidRPr="00A64BF2" w:rsidRDefault="00A64BF2" w:rsidP="00A64BF2">
      <w:pPr>
        <w:numPr>
          <w:ilvl w:val="0"/>
          <w:numId w:val="14"/>
        </w:numPr>
        <w:jc w:val="both"/>
        <w:rPr>
          <w:rFonts w:ascii="Book Antiqua" w:hAnsi="Book Antiqua"/>
          <w:lang w:val="en-US"/>
        </w:rPr>
      </w:pPr>
      <w:r w:rsidRPr="00A64BF2">
        <w:rPr>
          <w:rFonts w:ascii="Book Antiqua" w:hAnsi="Book Antiqua"/>
          <w:i/>
          <w:iCs/>
          <w:lang w:val="en-US"/>
        </w:rPr>
        <w:lastRenderedPageBreak/>
        <w:t>“Wao wasiomjua Mungu.”</w:t>
      </w:r>
      <w:r w:rsidRPr="00A64BF2">
        <w:rPr>
          <w:rFonts w:ascii="Book Antiqua" w:hAnsi="Book Antiqua"/>
          <w:lang w:val="en-US"/>
        </w:rPr>
        <w:t xml:space="preserve"> Hawa ni watu wa ulimwengu wa kipagani ambao hawakujua lolote kuhusu Biblia au Injili—yaani </w:t>
      </w:r>
      <w:r w:rsidRPr="00A64BF2">
        <w:rPr>
          <w:rFonts w:ascii="Book Antiqua" w:hAnsi="Book Antiqua"/>
          <w:i/>
          <w:iCs/>
          <w:lang w:val="en-US"/>
        </w:rPr>
        <w:t>wasiamini</w:t>
      </w:r>
      <w:r w:rsidRPr="00A64BF2">
        <w:rPr>
          <w:rFonts w:ascii="Book Antiqua" w:hAnsi="Book Antiqua"/>
          <w:lang w:val="en-US"/>
        </w:rPr>
        <w:t>.</w:t>
      </w:r>
    </w:p>
    <w:p w14:paraId="4D6C162C" w14:textId="77777777" w:rsidR="00A64BF2" w:rsidRPr="00A64BF2" w:rsidRDefault="00A64BF2" w:rsidP="00A64BF2">
      <w:pPr>
        <w:numPr>
          <w:ilvl w:val="0"/>
          <w:numId w:val="14"/>
        </w:numPr>
        <w:jc w:val="both"/>
        <w:rPr>
          <w:rFonts w:ascii="Book Antiqua" w:hAnsi="Book Antiqua"/>
          <w:lang w:val="en-US"/>
        </w:rPr>
      </w:pPr>
      <w:r w:rsidRPr="00A64BF2">
        <w:rPr>
          <w:rFonts w:ascii="Book Antiqua" w:hAnsi="Book Antiqua"/>
          <w:i/>
          <w:iCs/>
          <w:lang w:val="en-US"/>
        </w:rPr>
        <w:t>“Wasiotii Injili ya Bwana wetu Yesu.”</w:t>
      </w:r>
      <w:r w:rsidRPr="00A64BF2">
        <w:rPr>
          <w:rFonts w:ascii="Book Antiqua" w:hAnsi="Book Antiqua"/>
          <w:lang w:val="en-US"/>
        </w:rPr>
        <w:t xml:space="preserve"> Hawa ni Wakristo wa jina tu waliisikia Injili lakini hawakuishi kwa kuitii—yaani </w:t>
      </w:r>
      <w:r w:rsidRPr="00A64BF2">
        <w:rPr>
          <w:rFonts w:ascii="Book Antiqua" w:hAnsi="Book Antiqua"/>
          <w:i/>
          <w:iCs/>
          <w:lang w:val="en-US"/>
        </w:rPr>
        <w:t>waumini wasio watii</w:t>
      </w:r>
      <w:r w:rsidRPr="00A64BF2">
        <w:rPr>
          <w:rFonts w:ascii="Book Antiqua" w:hAnsi="Book Antiqua"/>
          <w:lang w:val="en-US"/>
        </w:rPr>
        <w:t>.</w:t>
      </w:r>
    </w:p>
    <w:p w14:paraId="469B7691" w14:textId="77777777" w:rsidR="00A64BF2" w:rsidRPr="00A64BF2" w:rsidRDefault="00A64BF2" w:rsidP="00A64BF2">
      <w:pPr>
        <w:jc w:val="both"/>
        <w:rPr>
          <w:rFonts w:ascii="Book Antiqua" w:hAnsi="Book Antiqua"/>
          <w:lang w:val="en-US"/>
        </w:rPr>
      </w:pPr>
    </w:p>
    <w:p w14:paraId="552077AF"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Hukumu hizi zitahitimisha kipindi cha Injili na kufungua kipindi kipya cha Ufalme wa Mungu wa kuonekana na wa “amani” hapa duniani: </w:t>
      </w:r>
      <w:r w:rsidRPr="00A64BF2">
        <w:rPr>
          <w:rFonts w:ascii="Book Antiqua" w:hAnsi="Book Antiqua"/>
          <w:i/>
          <w:iCs/>
          <w:lang w:val="en-US"/>
        </w:rPr>
        <w:t>“ili kila goti lipigwe … na kila ulimi ukiri ya kuwa Yesu Kristo ni Bwana, kwa utukufu wa Mungu Baba.”</w:t>
      </w:r>
      <w:r w:rsidRPr="00A64BF2">
        <w:rPr>
          <w:rFonts w:ascii="Book Antiqua" w:hAnsi="Book Antiqua"/>
          <w:lang w:val="en-US"/>
        </w:rPr>
        <w:t xml:space="preserve"> </w:t>
      </w:r>
      <w:r w:rsidRPr="00A64BF2">
        <w:rPr>
          <w:rFonts w:ascii="Book Antiqua" w:hAnsi="Book Antiqua"/>
          <w:i/>
          <w:iCs/>
          <w:lang w:val="en-US"/>
        </w:rPr>
        <w:t>(Wafilipi 2:10–11)</w:t>
      </w:r>
      <w:r w:rsidRPr="00A64BF2">
        <w:rPr>
          <w:rFonts w:ascii="Book Antiqua" w:hAnsi="Book Antiqua"/>
          <w:lang w:val="en-US"/>
        </w:rPr>
        <w:t>.</w:t>
      </w:r>
    </w:p>
    <w:p w14:paraId="599C5AB3"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Kama ilivyokuwa katika hatua za </w:t>
      </w:r>
      <w:r w:rsidRPr="00A64BF2">
        <w:rPr>
          <w:rFonts w:ascii="Book Antiqua" w:hAnsi="Book Antiqua"/>
          <w:i/>
          <w:iCs/>
          <w:lang w:val="en-US"/>
        </w:rPr>
        <w:t>parousia</w:t>
      </w:r>
      <w:r w:rsidRPr="00A64BF2">
        <w:rPr>
          <w:rFonts w:ascii="Book Antiqua" w:hAnsi="Book Antiqua"/>
          <w:lang w:val="en-US"/>
        </w:rPr>
        <w:t xml:space="preserve"> na </w:t>
      </w:r>
      <w:r w:rsidRPr="00A64BF2">
        <w:rPr>
          <w:rFonts w:ascii="Book Antiqua" w:hAnsi="Book Antiqua"/>
          <w:i/>
          <w:iCs/>
          <w:lang w:val="en-US"/>
        </w:rPr>
        <w:t>epiphania</w:t>
      </w:r>
      <w:r w:rsidRPr="00A64BF2">
        <w:rPr>
          <w:rFonts w:ascii="Book Antiqua" w:hAnsi="Book Antiqua"/>
          <w:lang w:val="en-US"/>
        </w:rPr>
        <w:t xml:space="preserve"> za Bwana, dunia pia itaathiriwa lakini si kwa kiwango sawa na daraja la Kanisa. Dunia kwa hatua za taratibu itaelimishwa juu ya kweli na maarifa katika mambo yote. Hili litakaposambaa zaidi, litasababisha “kutikisika” kwa mifumo yote ya kibinadamu: </w:t>
      </w:r>
      <w:r w:rsidRPr="00A64BF2">
        <w:rPr>
          <w:rFonts w:ascii="Book Antiqua" w:hAnsi="Book Antiqua"/>
          <w:i/>
          <w:iCs/>
          <w:lang w:val="en-US"/>
        </w:rPr>
        <w:t>“Wakati ule sauti yake ilitikisa nchi; lakini sasa ameahidi, akisema, Mara nyingine tena nitayatikisa siyo nchi tu, bali na mbingu pia. Lakini neno hilo, Mara nyingine tena, ladhihirisha kuhamishwa kwa vile vitu vinavyoweza kutikisika, kama vile vilivyoumbwa, ili vile visivyoweza kutikisika vibaki.”</w:t>
      </w:r>
      <w:r w:rsidRPr="00A64BF2">
        <w:rPr>
          <w:rFonts w:ascii="Book Antiqua" w:hAnsi="Book Antiqua"/>
          <w:lang w:val="en-US"/>
        </w:rPr>
        <w:t xml:space="preserve"> </w:t>
      </w:r>
      <w:r w:rsidRPr="00A64BF2">
        <w:rPr>
          <w:rFonts w:ascii="Book Antiqua" w:hAnsi="Book Antiqua"/>
          <w:i/>
          <w:iCs/>
          <w:lang w:val="en-US"/>
        </w:rPr>
        <w:t>(Waebrania 12:26–27)</w:t>
      </w:r>
      <w:r w:rsidRPr="00A64BF2">
        <w:rPr>
          <w:rFonts w:ascii="Book Antiqua" w:hAnsi="Book Antiqua"/>
          <w:lang w:val="en-US"/>
        </w:rPr>
        <w:t>.</w:t>
      </w:r>
    </w:p>
    <w:p w14:paraId="5E5074F8"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Hii ni taswira ya uharibifu kamili wa “mbingu” na “nchi” ya dunia ya sasa. “Kutikisika” huku kutasababisha kuanguka kwa mifumo yote katika wakati wa </w:t>
      </w:r>
      <w:r w:rsidRPr="00A64BF2">
        <w:rPr>
          <w:rFonts w:ascii="Book Antiqua" w:hAnsi="Book Antiqua"/>
          <w:i/>
          <w:iCs/>
          <w:lang w:val="en-US"/>
        </w:rPr>
        <w:t>“dhiki kuu”</w:t>
      </w:r>
      <w:r w:rsidRPr="00A64BF2">
        <w:rPr>
          <w:rFonts w:ascii="Book Antiqua" w:hAnsi="Book Antiqua"/>
          <w:lang w:val="en-US"/>
        </w:rPr>
        <w:t xml:space="preserve"> </w:t>
      </w:r>
      <w:r w:rsidRPr="00A64BF2">
        <w:rPr>
          <w:rFonts w:ascii="Book Antiqua" w:hAnsi="Book Antiqua"/>
          <w:i/>
          <w:iCs/>
          <w:lang w:val="en-US"/>
        </w:rPr>
        <w:t>(Mathayo 24:21)</w:t>
      </w:r>
      <w:r w:rsidRPr="00A64BF2">
        <w:rPr>
          <w:rFonts w:ascii="Book Antiqua" w:hAnsi="Book Antiqua"/>
          <w:lang w:val="en-US"/>
        </w:rPr>
        <w:t xml:space="preserve">, ambayo itafungua </w:t>
      </w:r>
      <w:r w:rsidRPr="00A64BF2">
        <w:rPr>
          <w:rFonts w:ascii="Book Antiqua" w:hAnsi="Book Antiqua"/>
          <w:i/>
          <w:iCs/>
          <w:lang w:val="en-US"/>
        </w:rPr>
        <w:t>“macho ya ufahamu”</w:t>
      </w:r>
      <w:r w:rsidRPr="00A64BF2">
        <w:rPr>
          <w:rFonts w:ascii="Book Antiqua" w:hAnsi="Book Antiqua"/>
          <w:lang w:val="en-US"/>
        </w:rPr>
        <w:t xml:space="preserve"> ya ulimwengu: </w:t>
      </w:r>
      <w:r w:rsidRPr="00A64BF2">
        <w:rPr>
          <w:rFonts w:ascii="Book Antiqua" w:hAnsi="Book Antiqua"/>
          <w:i/>
          <w:iCs/>
          <w:lang w:val="en-US"/>
        </w:rPr>
        <w:t>“Na siku ile, viziwi watasikia maneno ya kitabu, na macho ya vipofu yataona toka katika giza na usiku wa manane.”</w:t>
      </w:r>
      <w:r w:rsidRPr="00A64BF2">
        <w:rPr>
          <w:rFonts w:ascii="Book Antiqua" w:hAnsi="Book Antiqua"/>
          <w:lang w:val="en-US"/>
        </w:rPr>
        <w:t xml:space="preserve"> </w:t>
      </w:r>
      <w:r w:rsidRPr="00A64BF2">
        <w:rPr>
          <w:rFonts w:ascii="Book Antiqua" w:hAnsi="Book Antiqua"/>
          <w:i/>
          <w:iCs/>
          <w:lang w:val="en-US"/>
        </w:rPr>
        <w:t>(Isaya 29:18)</w:t>
      </w:r>
      <w:r w:rsidRPr="00A64BF2">
        <w:rPr>
          <w:rFonts w:ascii="Book Antiqua" w:hAnsi="Book Antiqua"/>
          <w:lang w:val="en-US"/>
        </w:rPr>
        <w:t>.</w:t>
      </w:r>
    </w:p>
    <w:p w14:paraId="4FA4362B"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Hatimaye </w:t>
      </w:r>
      <w:r w:rsidRPr="00A64BF2">
        <w:rPr>
          <w:rFonts w:ascii="Book Antiqua" w:hAnsi="Book Antiqua"/>
          <w:i/>
          <w:iCs/>
          <w:lang w:val="en-US"/>
        </w:rPr>
        <w:t>“kila jicho litamwona, hata wao waliomchoma”</w:t>
      </w:r>
      <w:r w:rsidRPr="00A64BF2">
        <w:rPr>
          <w:rFonts w:ascii="Book Antiqua" w:hAnsi="Book Antiqua"/>
          <w:lang w:val="en-US"/>
        </w:rPr>
        <w:t xml:space="preserve"> </w:t>
      </w:r>
      <w:r w:rsidRPr="00A64BF2">
        <w:rPr>
          <w:rFonts w:ascii="Book Antiqua" w:hAnsi="Book Antiqua"/>
          <w:i/>
          <w:iCs/>
          <w:lang w:val="en-US"/>
        </w:rPr>
        <w:t>(Ufunuo 1:7)</w:t>
      </w:r>
      <w:r w:rsidRPr="00A64BF2">
        <w:rPr>
          <w:rFonts w:ascii="Book Antiqua" w:hAnsi="Book Antiqua"/>
          <w:lang w:val="en-US"/>
        </w:rPr>
        <w:t xml:space="preserve">. Polepole wanadamu wote watafunguliwa </w:t>
      </w:r>
      <w:r w:rsidRPr="00A64BF2">
        <w:rPr>
          <w:rFonts w:ascii="Book Antiqua" w:hAnsi="Book Antiqua"/>
          <w:i/>
          <w:iCs/>
          <w:lang w:val="en-US"/>
        </w:rPr>
        <w:t>“macho ya ufahamu.”</w:t>
      </w:r>
      <w:r w:rsidRPr="00A64BF2">
        <w:rPr>
          <w:rFonts w:ascii="Book Antiqua" w:hAnsi="Book Antiqua"/>
          <w:lang w:val="en-US"/>
        </w:rPr>
        <w:t xml:space="preserve"> Hata </w:t>
      </w:r>
      <w:r w:rsidRPr="00A64BF2">
        <w:rPr>
          <w:rFonts w:ascii="Book Antiqua" w:hAnsi="Book Antiqua"/>
          <w:lang w:val="en-US"/>
        </w:rPr>
        <w:lastRenderedPageBreak/>
        <w:t xml:space="preserve">Israeli waliomchoma, watapata kuona baada ya upofu wao kuondolewa, kama vile Bwana alivyotabiri: </w:t>
      </w:r>
      <w:r w:rsidRPr="00A64BF2">
        <w:rPr>
          <w:rFonts w:ascii="Book Antiqua" w:hAnsi="Book Antiqua"/>
          <w:i/>
          <w:iCs/>
          <w:lang w:val="en-US"/>
        </w:rPr>
        <w:t>“Kwa maana nawaambia, hamtaniona tangu sasa, hata mtakaposema, Amebarikiwa ajaye kwa jina la Bwana.”</w:t>
      </w:r>
      <w:r w:rsidRPr="00A64BF2">
        <w:rPr>
          <w:rFonts w:ascii="Book Antiqua" w:hAnsi="Book Antiqua"/>
          <w:lang w:val="en-US"/>
        </w:rPr>
        <w:t xml:space="preserve"> </w:t>
      </w:r>
      <w:r w:rsidRPr="00A64BF2">
        <w:rPr>
          <w:rFonts w:ascii="Book Antiqua" w:hAnsi="Book Antiqua"/>
          <w:i/>
          <w:iCs/>
          <w:lang w:val="en-US"/>
        </w:rPr>
        <w:t>(Mathayo 23:39)</w:t>
      </w:r>
      <w:r w:rsidRPr="00A64BF2">
        <w:rPr>
          <w:rFonts w:ascii="Book Antiqua" w:hAnsi="Book Antiqua"/>
          <w:lang w:val="en-US"/>
        </w:rPr>
        <w:t>.</w:t>
      </w:r>
    </w:p>
    <w:p w14:paraId="69BEF4EC"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Israeli wata </w:t>
      </w:r>
      <w:r w:rsidRPr="00A64BF2">
        <w:rPr>
          <w:rFonts w:ascii="Book Antiqua" w:hAnsi="Book Antiqua"/>
          <w:i/>
          <w:iCs/>
          <w:lang w:val="en-US"/>
        </w:rPr>
        <w:t>“mwona”</w:t>
      </w:r>
      <w:r w:rsidRPr="00A64BF2">
        <w:rPr>
          <w:rFonts w:ascii="Book Antiqua" w:hAnsi="Book Antiqua"/>
          <w:lang w:val="en-US"/>
        </w:rPr>
        <w:t xml:space="preserve"> Masihi wao waliomsubiri kwa muda mrefu na kumpenda. Hatua ya </w:t>
      </w:r>
      <w:r w:rsidRPr="00A64BF2">
        <w:rPr>
          <w:rFonts w:ascii="Book Antiqua" w:hAnsi="Book Antiqua"/>
          <w:i/>
          <w:iCs/>
          <w:lang w:val="en-US"/>
        </w:rPr>
        <w:t>apokalupsis</w:t>
      </w:r>
      <w:r w:rsidRPr="00A64BF2">
        <w:rPr>
          <w:rFonts w:ascii="Book Antiqua" w:hAnsi="Book Antiqua"/>
          <w:lang w:val="en-US"/>
        </w:rPr>
        <w:t xml:space="preserve"> itaendelea hadi mwisho wa Enzi ya Milenia, ambamo </w:t>
      </w:r>
      <w:r w:rsidRPr="00A64BF2">
        <w:rPr>
          <w:rFonts w:ascii="Book Antiqua" w:hAnsi="Book Antiqua"/>
          <w:i/>
          <w:iCs/>
          <w:lang w:val="en-US"/>
        </w:rPr>
        <w:t>“wote waliomo makaburini watasikia sauti yake.”</w:t>
      </w:r>
      <w:r w:rsidRPr="00A64BF2">
        <w:rPr>
          <w:rFonts w:ascii="Book Antiqua" w:hAnsi="Book Antiqua"/>
          <w:lang w:val="en-US"/>
        </w:rPr>
        <w:t xml:space="preserve"> </w:t>
      </w:r>
      <w:r w:rsidRPr="00A64BF2">
        <w:rPr>
          <w:rFonts w:ascii="Book Antiqua" w:hAnsi="Book Antiqua"/>
          <w:i/>
          <w:iCs/>
          <w:lang w:val="en-US"/>
        </w:rPr>
        <w:t>(Yohana 5:28)</w:t>
      </w:r>
      <w:r w:rsidRPr="00A64BF2">
        <w:rPr>
          <w:rFonts w:ascii="Book Antiqua" w:hAnsi="Book Antiqua"/>
          <w:lang w:val="en-US"/>
        </w:rPr>
        <w:t xml:space="preserve">. Hii ndiyo </w:t>
      </w:r>
      <w:r w:rsidRPr="00A64BF2">
        <w:rPr>
          <w:rFonts w:ascii="Book Antiqua" w:hAnsi="Book Antiqua"/>
          <w:i/>
          <w:iCs/>
          <w:lang w:val="en-US"/>
        </w:rPr>
        <w:t>“kuamka kutoka kwa wafu”</w:t>
      </w:r>
      <w:r w:rsidRPr="00A64BF2">
        <w:rPr>
          <w:rFonts w:ascii="Book Antiqua" w:hAnsi="Book Antiqua"/>
          <w:lang w:val="en-US"/>
        </w:rPr>
        <w:t xml:space="preserve"> ambayo hufanyika hatua kwa hatua, ambapo </w:t>
      </w:r>
      <w:r w:rsidRPr="00A64BF2">
        <w:rPr>
          <w:rFonts w:ascii="Book Antiqua" w:hAnsi="Book Antiqua"/>
          <w:i/>
          <w:iCs/>
          <w:lang w:val="en-US"/>
        </w:rPr>
        <w:t>“wa mwisho watakuwa wa kwanza, na wa kwanza watakuwa wa mwisho.”</w:t>
      </w:r>
      <w:r w:rsidRPr="00A64BF2">
        <w:rPr>
          <w:rFonts w:ascii="Book Antiqua" w:hAnsi="Book Antiqua"/>
          <w:lang w:val="en-US"/>
        </w:rPr>
        <w:t xml:space="preserve"> </w:t>
      </w:r>
      <w:r w:rsidRPr="00A64BF2">
        <w:rPr>
          <w:rFonts w:ascii="Book Antiqua" w:hAnsi="Book Antiqua"/>
          <w:i/>
          <w:iCs/>
          <w:lang w:val="en-US"/>
        </w:rPr>
        <w:t>(Luka 13:30)</w:t>
      </w:r>
      <w:r w:rsidRPr="00A64BF2">
        <w:rPr>
          <w:rFonts w:ascii="Book Antiqua" w:hAnsi="Book Antiqua"/>
          <w:lang w:val="en-US"/>
        </w:rPr>
        <w:t>.</w:t>
      </w:r>
    </w:p>
    <w:p w14:paraId="5DC6F1C0" w14:textId="77777777" w:rsidR="00A64BF2" w:rsidRPr="00A64BF2" w:rsidRDefault="00A64BF2" w:rsidP="00A64BF2">
      <w:pPr>
        <w:jc w:val="both"/>
        <w:rPr>
          <w:rFonts w:ascii="Book Antiqua" w:hAnsi="Book Antiqua"/>
          <w:lang w:val="en-US"/>
        </w:rPr>
      </w:pPr>
      <w:r w:rsidRPr="00A64BF2">
        <w:rPr>
          <w:rFonts w:ascii="Book Antiqua" w:hAnsi="Book Antiqua"/>
          <w:lang w:val="en-US"/>
        </w:rPr>
        <w:t xml:space="preserve">Hatimaye: </w:t>
      </w:r>
      <w:r w:rsidRPr="00A64BF2">
        <w:rPr>
          <w:rFonts w:ascii="Book Antiqua" w:hAnsi="Book Antiqua"/>
          <w:i/>
          <w:iCs/>
          <w:lang w:val="en-US"/>
        </w:rPr>
        <w:t>“Na utukufu wa Bwana utafunuliwa, Na wote wenye mwili watauona pamoja; Kwa kuwa kinywa cha Bwana kimenena haya.”</w:t>
      </w:r>
      <w:r w:rsidRPr="00A64BF2">
        <w:rPr>
          <w:rFonts w:ascii="Book Antiqua" w:hAnsi="Book Antiqua"/>
          <w:lang w:val="en-US"/>
        </w:rPr>
        <w:t xml:space="preserve"> </w:t>
      </w:r>
      <w:r w:rsidRPr="00A64BF2">
        <w:rPr>
          <w:rFonts w:ascii="Book Antiqua" w:hAnsi="Book Antiqua"/>
          <w:i/>
          <w:iCs/>
          <w:lang w:val="en-US"/>
        </w:rPr>
        <w:t>(Isaya 40:5)</w:t>
      </w:r>
      <w:r w:rsidRPr="00A64BF2">
        <w:rPr>
          <w:rFonts w:ascii="Book Antiqua" w:hAnsi="Book Antiqua"/>
          <w:lang w:val="en-US"/>
        </w:rPr>
        <w:t xml:space="preserve">. Ulimwengu mzima wa wanadamu, walio hai na waliokufa, wata </w:t>
      </w:r>
      <w:r w:rsidRPr="00A64BF2">
        <w:rPr>
          <w:rFonts w:ascii="Book Antiqua" w:hAnsi="Book Antiqua"/>
          <w:i/>
          <w:iCs/>
          <w:lang w:val="en-US"/>
        </w:rPr>
        <w:t>“mwona”</w:t>
      </w:r>
      <w:r w:rsidRPr="00A64BF2">
        <w:rPr>
          <w:rFonts w:ascii="Book Antiqua" w:hAnsi="Book Antiqua"/>
          <w:lang w:val="en-US"/>
        </w:rPr>
        <w:t xml:space="preserve"> na kumtambua Bwana katika hatua hii ya </w:t>
      </w:r>
      <w:r w:rsidRPr="00A64BF2">
        <w:rPr>
          <w:rFonts w:ascii="Book Antiqua" w:hAnsi="Book Antiqua"/>
          <w:i/>
          <w:iCs/>
          <w:lang w:val="en-US"/>
        </w:rPr>
        <w:t>apokalupsis.</w:t>
      </w:r>
      <w:r w:rsidRPr="00A64BF2">
        <w:rPr>
          <w:rFonts w:ascii="Book Antiqua" w:hAnsi="Book Antiqua"/>
          <w:lang w:val="en-US"/>
        </w:rPr>
        <w:t xml:space="preserve"> Hili ndilo litakuwa tukio kuu na la ajabu mwishoni: </w:t>
      </w:r>
      <w:r w:rsidRPr="00A64BF2">
        <w:rPr>
          <w:rFonts w:ascii="Book Antiqua" w:hAnsi="Book Antiqua"/>
          <w:i/>
          <w:iCs/>
          <w:lang w:val="en-US"/>
        </w:rPr>
        <w:t>“Kisha nikasikia kila kiumbe kilicho mbinguni, na juu ya nchi, na chini ya nchi, na juu ya bahari, na vyote vilivyomo ndani yake, wakisema, Baraka, na heshima, na utukufu, na uweza una yeye aketiye juu ya kiti cha enzi, na kwa Mwana-Kondoo, hata milele na milele.”</w:t>
      </w:r>
      <w:r w:rsidRPr="00A64BF2">
        <w:rPr>
          <w:rFonts w:ascii="Book Antiqua" w:hAnsi="Book Antiqua"/>
          <w:lang w:val="en-US"/>
        </w:rPr>
        <w:t xml:space="preserve"> </w:t>
      </w:r>
      <w:r w:rsidRPr="00A64BF2">
        <w:rPr>
          <w:rFonts w:ascii="Book Antiqua" w:hAnsi="Book Antiqua"/>
          <w:i/>
          <w:iCs/>
          <w:lang w:val="en-US"/>
        </w:rPr>
        <w:t>(Ufunuo 5:13)</w:t>
      </w:r>
      <w:r w:rsidRPr="00A64BF2">
        <w:rPr>
          <w:rFonts w:ascii="Book Antiqua" w:hAnsi="Book Antiqua"/>
          <w:lang w:val="en-US"/>
        </w:rPr>
        <w:t>.</w:t>
      </w:r>
    </w:p>
    <w:p w14:paraId="343541CB" w14:textId="77777777" w:rsidR="00A64BF2" w:rsidRPr="00A64BF2" w:rsidRDefault="00A64BF2" w:rsidP="00A64BF2">
      <w:pPr>
        <w:jc w:val="both"/>
        <w:rPr>
          <w:rFonts w:ascii="Book Antiqua" w:hAnsi="Book Antiqua"/>
          <w:lang w:val="en-US"/>
        </w:rPr>
      </w:pPr>
      <w:r w:rsidRPr="00A64BF2">
        <w:rPr>
          <w:rFonts w:ascii="Book Antiqua" w:hAnsi="Book Antiqua"/>
          <w:lang w:val="en-US"/>
        </w:rPr>
        <w:t>Baada ya milenia moja ya nuru, kweli na baraka, matokeo yake yatakuwa ni utukufu mkuu.</w:t>
      </w:r>
    </w:p>
    <w:p w14:paraId="7A29E9ED" w14:textId="77777777" w:rsidR="00A64BF2" w:rsidRPr="00A64BF2" w:rsidRDefault="00A64BF2" w:rsidP="00A64BF2">
      <w:pPr>
        <w:jc w:val="both"/>
        <w:rPr>
          <w:rFonts w:ascii="Book Antiqua" w:hAnsi="Book Antiqua"/>
          <w:b/>
          <w:bCs/>
          <w:lang w:val="en-US"/>
        </w:rPr>
      </w:pPr>
      <w:r w:rsidRPr="00A64BF2">
        <w:rPr>
          <w:rFonts w:ascii="Book Antiqua" w:hAnsi="Book Antiqua"/>
          <w:b/>
          <w:bCs/>
          <w:lang w:val="en-US"/>
        </w:rPr>
        <w:t>Aya Nane za Maandiko Zinazotumia Neno “Apokalupsis” (Strong’s #601 na #602) Kuhusu Kurudi kwa Bwana:</w:t>
      </w:r>
    </w:p>
    <w:p w14:paraId="3500197E" w14:textId="77777777" w:rsidR="00A64BF2" w:rsidRPr="00A64BF2" w:rsidRDefault="00A64BF2" w:rsidP="00A64BF2">
      <w:pPr>
        <w:numPr>
          <w:ilvl w:val="0"/>
          <w:numId w:val="15"/>
        </w:numPr>
        <w:jc w:val="both"/>
        <w:rPr>
          <w:rFonts w:ascii="Book Antiqua" w:hAnsi="Book Antiqua"/>
          <w:lang w:val="en-US"/>
        </w:rPr>
      </w:pPr>
      <w:r w:rsidRPr="00A64BF2">
        <w:rPr>
          <w:rFonts w:ascii="Book Antiqua" w:hAnsi="Book Antiqua"/>
          <w:i/>
          <w:iCs/>
          <w:lang w:val="en-US"/>
        </w:rPr>
        <w:t>“Vivyo hivyo itakuwa siku ile Mwana wa Adamu atakapofunuliwa.”</w:t>
      </w:r>
      <w:r w:rsidRPr="00A64BF2">
        <w:rPr>
          <w:rFonts w:ascii="Book Antiqua" w:hAnsi="Book Antiqua"/>
          <w:lang w:val="en-US"/>
        </w:rPr>
        <w:t xml:space="preserve"> </w:t>
      </w:r>
      <w:r w:rsidRPr="00A64BF2">
        <w:rPr>
          <w:rFonts w:ascii="Book Antiqua" w:hAnsi="Book Antiqua"/>
          <w:i/>
          <w:iCs/>
          <w:lang w:val="en-US"/>
        </w:rPr>
        <w:t>(Luka 17:30)</w:t>
      </w:r>
    </w:p>
    <w:p w14:paraId="5FDEBBEE" w14:textId="77777777" w:rsidR="00A64BF2" w:rsidRPr="00A64BF2" w:rsidRDefault="00A64BF2" w:rsidP="00A64BF2">
      <w:pPr>
        <w:numPr>
          <w:ilvl w:val="0"/>
          <w:numId w:val="15"/>
        </w:numPr>
        <w:jc w:val="both"/>
        <w:rPr>
          <w:rFonts w:ascii="Book Antiqua" w:hAnsi="Book Antiqua"/>
          <w:lang w:val="en-US"/>
        </w:rPr>
      </w:pPr>
      <w:r w:rsidRPr="00A64BF2">
        <w:rPr>
          <w:rFonts w:ascii="Book Antiqua" w:hAnsi="Book Antiqua"/>
          <w:i/>
          <w:iCs/>
          <w:lang w:val="en-US"/>
        </w:rPr>
        <w:t>“Mateso ya wakati wa sasa si kitu kama utukufu utakaofunuliwa kwetu.”</w:t>
      </w:r>
      <w:r w:rsidRPr="00A64BF2">
        <w:rPr>
          <w:rFonts w:ascii="Book Antiqua" w:hAnsi="Book Antiqua"/>
          <w:lang w:val="en-US"/>
        </w:rPr>
        <w:t xml:space="preserve"> </w:t>
      </w:r>
      <w:r w:rsidRPr="00A64BF2">
        <w:rPr>
          <w:rFonts w:ascii="Book Antiqua" w:hAnsi="Book Antiqua"/>
          <w:i/>
          <w:iCs/>
          <w:lang w:val="en-US"/>
        </w:rPr>
        <w:t>(Warumi 8:18)</w:t>
      </w:r>
    </w:p>
    <w:p w14:paraId="7EDC8C66" w14:textId="77777777" w:rsidR="00A64BF2" w:rsidRPr="00A64BF2" w:rsidRDefault="00A64BF2" w:rsidP="00A64BF2">
      <w:pPr>
        <w:numPr>
          <w:ilvl w:val="0"/>
          <w:numId w:val="15"/>
        </w:numPr>
        <w:jc w:val="both"/>
        <w:rPr>
          <w:rFonts w:ascii="Book Antiqua" w:hAnsi="Book Antiqua"/>
          <w:lang w:val="en-US"/>
        </w:rPr>
      </w:pPr>
      <w:r w:rsidRPr="00A64BF2">
        <w:rPr>
          <w:rFonts w:ascii="Book Antiqua" w:hAnsi="Book Antiqua"/>
          <w:i/>
          <w:iCs/>
          <w:lang w:val="en-US"/>
        </w:rPr>
        <w:lastRenderedPageBreak/>
        <w:t>“Kazi ya kila mtu itakuwa dhahiri; maana siku ile itaiweka wazi, kwa kuwa inafunuliwa katika moto.”</w:t>
      </w:r>
      <w:r w:rsidRPr="00A64BF2">
        <w:rPr>
          <w:rFonts w:ascii="Book Antiqua" w:hAnsi="Book Antiqua"/>
          <w:lang w:val="en-US"/>
        </w:rPr>
        <w:t xml:space="preserve"> </w:t>
      </w:r>
      <w:r w:rsidRPr="00A64BF2">
        <w:rPr>
          <w:rFonts w:ascii="Book Antiqua" w:hAnsi="Book Antiqua"/>
          <w:i/>
          <w:iCs/>
          <w:lang w:val="en-US"/>
        </w:rPr>
        <w:t>(1 Wakorintho 3:13)</w:t>
      </w:r>
    </w:p>
    <w:p w14:paraId="6E031751" w14:textId="77777777" w:rsidR="00A64BF2" w:rsidRPr="00A64BF2" w:rsidRDefault="00A64BF2" w:rsidP="00A64BF2">
      <w:pPr>
        <w:numPr>
          <w:ilvl w:val="0"/>
          <w:numId w:val="15"/>
        </w:numPr>
        <w:jc w:val="both"/>
        <w:rPr>
          <w:rFonts w:ascii="Book Antiqua" w:hAnsi="Book Antiqua"/>
          <w:lang w:val="en-US"/>
        </w:rPr>
      </w:pPr>
      <w:r w:rsidRPr="00A64BF2">
        <w:rPr>
          <w:rFonts w:ascii="Book Antiqua" w:hAnsi="Book Antiqua"/>
          <w:i/>
          <w:iCs/>
          <w:lang w:val="en-US"/>
        </w:rPr>
        <w:t>“Wakati Bwana Yesu atakapofunuliwa kutoka mbinguni pamoja na malaika wa uweza wake.”</w:t>
      </w:r>
      <w:r w:rsidRPr="00A64BF2">
        <w:rPr>
          <w:rFonts w:ascii="Book Antiqua" w:hAnsi="Book Antiqua"/>
          <w:lang w:val="en-US"/>
        </w:rPr>
        <w:t xml:space="preserve"> </w:t>
      </w:r>
      <w:r w:rsidRPr="00A64BF2">
        <w:rPr>
          <w:rFonts w:ascii="Book Antiqua" w:hAnsi="Book Antiqua"/>
          <w:i/>
          <w:iCs/>
          <w:lang w:val="en-US"/>
        </w:rPr>
        <w:t>(2 Wathesalonike 1:7)</w:t>
      </w:r>
    </w:p>
    <w:p w14:paraId="07A27EC8" w14:textId="77777777" w:rsidR="00A64BF2" w:rsidRPr="00A64BF2" w:rsidRDefault="00A64BF2" w:rsidP="00A64BF2">
      <w:pPr>
        <w:numPr>
          <w:ilvl w:val="0"/>
          <w:numId w:val="15"/>
        </w:numPr>
        <w:jc w:val="both"/>
        <w:rPr>
          <w:rFonts w:ascii="Book Antiqua" w:hAnsi="Book Antiqua"/>
          <w:lang w:val="en-US"/>
        </w:rPr>
      </w:pPr>
      <w:r w:rsidRPr="00A64BF2">
        <w:rPr>
          <w:rFonts w:ascii="Book Antiqua" w:hAnsi="Book Antiqua"/>
          <w:i/>
          <w:iCs/>
          <w:lang w:val="en-US"/>
        </w:rPr>
        <w:t>“Kwa wokovu ulio tayari kufunuliwa wakati wa mwisho.”</w:t>
      </w:r>
      <w:r w:rsidRPr="00A64BF2">
        <w:rPr>
          <w:rFonts w:ascii="Book Antiqua" w:hAnsi="Book Antiqua"/>
          <w:lang w:val="en-US"/>
        </w:rPr>
        <w:t xml:space="preserve"> </w:t>
      </w:r>
      <w:r w:rsidRPr="00A64BF2">
        <w:rPr>
          <w:rFonts w:ascii="Book Antiqua" w:hAnsi="Book Antiqua"/>
          <w:i/>
          <w:iCs/>
          <w:lang w:val="en-US"/>
        </w:rPr>
        <w:t>(1 Petro 1:5)</w:t>
      </w:r>
    </w:p>
    <w:p w14:paraId="7FE677F9" w14:textId="77777777" w:rsidR="00A64BF2" w:rsidRPr="00A64BF2" w:rsidRDefault="00A64BF2" w:rsidP="00A64BF2">
      <w:pPr>
        <w:numPr>
          <w:ilvl w:val="0"/>
          <w:numId w:val="15"/>
        </w:numPr>
        <w:jc w:val="both"/>
        <w:rPr>
          <w:rFonts w:ascii="Book Antiqua" w:hAnsi="Book Antiqua"/>
          <w:lang w:val="en-US"/>
        </w:rPr>
      </w:pPr>
      <w:r w:rsidRPr="00A64BF2">
        <w:rPr>
          <w:rFonts w:ascii="Book Antiqua" w:hAnsi="Book Antiqua"/>
          <w:i/>
          <w:iCs/>
          <w:lang w:val="en-US"/>
        </w:rPr>
        <w:t>“Tumainieni neema mtakayoletewa katika kufunuliwa kwa Yesu Kristo.”</w:t>
      </w:r>
      <w:r w:rsidRPr="00A64BF2">
        <w:rPr>
          <w:rFonts w:ascii="Book Antiqua" w:hAnsi="Book Antiqua"/>
          <w:lang w:val="en-US"/>
        </w:rPr>
        <w:t xml:space="preserve"> </w:t>
      </w:r>
      <w:r w:rsidRPr="00A64BF2">
        <w:rPr>
          <w:rFonts w:ascii="Book Antiqua" w:hAnsi="Book Antiqua"/>
          <w:i/>
          <w:iCs/>
          <w:lang w:val="en-US"/>
        </w:rPr>
        <w:t>(1 Petro 1:13)</w:t>
      </w:r>
    </w:p>
    <w:p w14:paraId="479589F0" w14:textId="77777777" w:rsidR="00A64BF2" w:rsidRPr="00A64BF2" w:rsidRDefault="00A64BF2" w:rsidP="00A64BF2">
      <w:pPr>
        <w:numPr>
          <w:ilvl w:val="0"/>
          <w:numId w:val="15"/>
        </w:numPr>
        <w:jc w:val="both"/>
        <w:rPr>
          <w:rFonts w:ascii="Book Antiqua" w:hAnsi="Book Antiqua"/>
          <w:lang w:val="en-US"/>
        </w:rPr>
      </w:pPr>
      <w:r w:rsidRPr="00A64BF2">
        <w:rPr>
          <w:rFonts w:ascii="Book Antiqua" w:hAnsi="Book Antiqua"/>
          <w:i/>
          <w:iCs/>
          <w:lang w:val="en-US"/>
        </w:rPr>
        <w:t>“Ili mpate kushangilia kwa furaha, katika kuonekana kwa utukufu wake.”</w:t>
      </w:r>
      <w:r w:rsidRPr="00A64BF2">
        <w:rPr>
          <w:rFonts w:ascii="Book Antiqua" w:hAnsi="Book Antiqua"/>
          <w:lang w:val="en-US"/>
        </w:rPr>
        <w:t xml:space="preserve"> </w:t>
      </w:r>
      <w:r w:rsidRPr="00A64BF2">
        <w:rPr>
          <w:rFonts w:ascii="Book Antiqua" w:hAnsi="Book Antiqua"/>
          <w:i/>
          <w:iCs/>
          <w:lang w:val="en-US"/>
        </w:rPr>
        <w:t>(1 Petro 4:13)</w:t>
      </w:r>
    </w:p>
    <w:p w14:paraId="4ED9870A" w14:textId="77777777" w:rsidR="00A64BF2" w:rsidRPr="00A64BF2" w:rsidRDefault="00A64BF2" w:rsidP="00A64BF2">
      <w:pPr>
        <w:numPr>
          <w:ilvl w:val="0"/>
          <w:numId w:val="15"/>
        </w:numPr>
        <w:jc w:val="both"/>
        <w:rPr>
          <w:rFonts w:ascii="Book Antiqua" w:hAnsi="Book Antiqua"/>
          <w:lang w:val="en-US"/>
        </w:rPr>
      </w:pPr>
      <w:r w:rsidRPr="00A64BF2">
        <w:rPr>
          <w:rFonts w:ascii="Book Antiqua" w:hAnsi="Book Antiqua"/>
          <w:i/>
          <w:iCs/>
          <w:lang w:val="en-US"/>
        </w:rPr>
        <w:t>“Mimi niliye shahidi wa mateso ya Kristo, na pia mshirika katika utukufu utakaofunuliwa.”</w:t>
      </w:r>
      <w:r w:rsidRPr="00A64BF2">
        <w:rPr>
          <w:rFonts w:ascii="Book Antiqua" w:hAnsi="Book Antiqua"/>
          <w:lang w:val="en-US"/>
        </w:rPr>
        <w:t xml:space="preserve"> </w:t>
      </w:r>
      <w:r w:rsidRPr="00A64BF2">
        <w:rPr>
          <w:rFonts w:ascii="Book Antiqua" w:hAnsi="Book Antiqua"/>
          <w:i/>
          <w:iCs/>
          <w:lang w:val="en-US"/>
        </w:rPr>
        <w:t>(1 Petro 5:1)</w:t>
      </w:r>
    </w:p>
    <w:p w14:paraId="0A1E7615" w14:textId="77777777" w:rsidR="00A64BF2" w:rsidRPr="00A64BF2" w:rsidRDefault="00A64BF2" w:rsidP="00A64BF2">
      <w:pPr>
        <w:jc w:val="both"/>
        <w:rPr>
          <w:rFonts w:ascii="Book Antiqua" w:hAnsi="Book Antiqua"/>
          <w:lang w:val="en-US"/>
        </w:rPr>
      </w:pPr>
    </w:p>
    <w:p w14:paraId="4DA4C93D" w14:textId="77777777" w:rsidR="00A64BF2" w:rsidRPr="00A64BF2" w:rsidRDefault="00A64BF2" w:rsidP="00A64BF2">
      <w:pPr>
        <w:jc w:val="both"/>
        <w:rPr>
          <w:rFonts w:ascii="Book Antiqua" w:hAnsi="Book Antiqua"/>
          <w:b/>
          <w:bCs/>
          <w:lang w:val="en-US"/>
        </w:rPr>
      </w:pPr>
      <w:r w:rsidRPr="00A64BF2">
        <w:rPr>
          <w:rFonts w:ascii="Book Antiqua" w:hAnsi="Book Antiqua"/>
          <w:b/>
          <w:bCs/>
          <w:lang w:val="en-US"/>
        </w:rPr>
        <w:t>Watu wengi hujiuliza ni lini mambo haya yote yatatokea. Tutaendelea na swali hili katika somo lijalo.</w:t>
      </w:r>
      <w:r w:rsidRPr="00A64BF2">
        <w:rPr>
          <w:rFonts w:ascii="Book Antiqua" w:hAnsi="Book Antiqua"/>
          <w:lang w:val="en-US"/>
        </w:rPr>
        <w:br/>
      </w:r>
    </w:p>
    <w:p w14:paraId="45C8F92F" w14:textId="77777777" w:rsidR="00A64BF2" w:rsidRPr="00A64BF2" w:rsidRDefault="00A64BF2" w:rsidP="00A64BF2">
      <w:pPr>
        <w:jc w:val="center"/>
        <w:rPr>
          <w:rFonts w:ascii="Book Antiqua" w:hAnsi="Book Antiqua"/>
          <w:lang w:val="en-US"/>
        </w:rPr>
      </w:pPr>
      <w:r w:rsidRPr="00A64BF2">
        <w:rPr>
          <w:rFonts w:ascii="Book Antiqua" w:hAnsi="Book Antiqua"/>
          <w:b/>
          <w:bCs/>
        </w:rPr>
        <w:t>═</w:t>
      </w:r>
      <w:r w:rsidRPr="00A64BF2">
        <w:rPr>
          <w:rFonts w:ascii="Segoe UI Symbol" w:hAnsi="Segoe UI Symbol" w:cs="Segoe UI Symbol"/>
          <w:b/>
          <w:bCs/>
        </w:rPr>
        <w:t>✿</w:t>
      </w:r>
      <w:r w:rsidRPr="00A64BF2">
        <w:rPr>
          <w:rFonts w:ascii="Book Antiqua" w:hAnsi="Book Antiqua"/>
          <w:b/>
          <w:bCs/>
        </w:rPr>
        <w:t>═</w:t>
      </w:r>
      <w:r w:rsidRPr="00A64BF2">
        <w:rPr>
          <w:rFonts w:ascii="Segoe UI Symbol" w:hAnsi="Segoe UI Symbol" w:cs="Segoe UI Symbol"/>
          <w:b/>
          <w:bCs/>
        </w:rPr>
        <w:t>✿</w:t>
      </w:r>
      <w:r w:rsidRPr="00A64BF2">
        <w:rPr>
          <w:rFonts w:ascii="Book Antiqua" w:hAnsi="Book Antiqua"/>
          <w:b/>
          <w:bCs/>
        </w:rPr>
        <w:t>═</w:t>
      </w:r>
      <w:r w:rsidRPr="00A64BF2">
        <w:rPr>
          <w:rFonts w:ascii="Segoe UI Symbol" w:hAnsi="Segoe UI Symbol" w:cs="Segoe UI Symbol"/>
          <w:b/>
          <w:bCs/>
        </w:rPr>
        <w:t>✿</w:t>
      </w:r>
      <w:r w:rsidRPr="00A64BF2">
        <w:rPr>
          <w:rFonts w:ascii="Book Antiqua" w:hAnsi="Book Antiqua"/>
          <w:b/>
          <w:bCs/>
        </w:rPr>
        <w:t>═</w:t>
      </w:r>
      <w:r w:rsidRPr="00A64BF2">
        <w:rPr>
          <w:rFonts w:ascii="Book Antiqua" w:hAnsi="Book Antiqua"/>
          <w:b/>
          <w:bCs/>
          <w:lang w:val="en-US"/>
        </w:rPr>
        <w:t>Amina</w:t>
      </w:r>
      <w:r w:rsidRPr="00A64BF2">
        <w:rPr>
          <w:rFonts w:ascii="Book Antiqua" w:hAnsi="Book Antiqua"/>
          <w:b/>
          <w:bCs/>
        </w:rPr>
        <w:t>═</w:t>
      </w:r>
      <w:r w:rsidRPr="00A64BF2">
        <w:rPr>
          <w:rFonts w:ascii="Segoe UI Symbol" w:hAnsi="Segoe UI Symbol" w:cs="Segoe UI Symbol"/>
          <w:b/>
          <w:bCs/>
        </w:rPr>
        <w:t>✿</w:t>
      </w:r>
      <w:r w:rsidRPr="00A64BF2">
        <w:rPr>
          <w:rFonts w:ascii="Book Antiqua" w:hAnsi="Book Antiqua"/>
          <w:b/>
          <w:bCs/>
        </w:rPr>
        <w:t>═</w:t>
      </w:r>
      <w:r w:rsidRPr="00A64BF2">
        <w:rPr>
          <w:rFonts w:ascii="Segoe UI Symbol" w:hAnsi="Segoe UI Symbol" w:cs="Segoe UI Symbol"/>
          <w:b/>
          <w:bCs/>
        </w:rPr>
        <w:t>✿</w:t>
      </w:r>
      <w:r w:rsidRPr="00A64BF2">
        <w:rPr>
          <w:rFonts w:ascii="Book Antiqua" w:hAnsi="Book Antiqua"/>
          <w:b/>
          <w:bCs/>
        </w:rPr>
        <w:t>═</w:t>
      </w:r>
      <w:r w:rsidRPr="00A64BF2">
        <w:rPr>
          <w:rFonts w:ascii="Segoe UI Symbol" w:hAnsi="Segoe UI Symbol" w:cs="Segoe UI Symbol"/>
          <w:b/>
          <w:bCs/>
        </w:rPr>
        <w:t>✿</w:t>
      </w:r>
      <w:r w:rsidRPr="00A64BF2">
        <w:rPr>
          <w:rFonts w:ascii="Book Antiqua" w:hAnsi="Book Antiqua"/>
          <w:b/>
          <w:bCs/>
        </w:rPr>
        <w:t>═</w:t>
      </w:r>
    </w:p>
    <w:p w14:paraId="2BF50667" w14:textId="77777777" w:rsidR="00A64BF2" w:rsidRDefault="00A64BF2"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10"/>
          <w:footerReference w:type="default" r:id="rId11"/>
          <w:footerReference w:type="first" r:id="rId12"/>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4"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5"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E1A87" w14:textId="77777777" w:rsidR="005A05BA" w:rsidRPr="000219F1" w:rsidRDefault="005A05BA" w:rsidP="00346C0E">
      <w:pPr>
        <w:spacing w:after="0" w:line="240" w:lineRule="auto"/>
      </w:pPr>
      <w:r w:rsidRPr="000219F1">
        <w:separator/>
      </w:r>
    </w:p>
  </w:endnote>
  <w:endnote w:type="continuationSeparator" w:id="0">
    <w:p w14:paraId="43173023" w14:textId="77777777" w:rsidR="005A05BA" w:rsidRPr="000219F1" w:rsidRDefault="005A05BA"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FDEE5" w14:textId="77777777" w:rsidR="005A05BA" w:rsidRPr="000219F1" w:rsidRDefault="005A05BA" w:rsidP="00346C0E">
      <w:pPr>
        <w:spacing w:after="0" w:line="240" w:lineRule="auto"/>
      </w:pPr>
      <w:r w:rsidRPr="000219F1">
        <w:separator/>
      </w:r>
    </w:p>
  </w:footnote>
  <w:footnote w:type="continuationSeparator" w:id="0">
    <w:p w14:paraId="5C0E16F0" w14:textId="77777777" w:rsidR="005A05BA" w:rsidRPr="000219F1" w:rsidRDefault="005A05BA"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0A7D8318"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A64BF2">
      <w:rPr>
        <w:rFonts w:ascii="Book Antiqua" w:hAnsi="Book Antiqua"/>
        <w:i/>
        <w:iCs/>
        <w:sz w:val="20"/>
        <w:szCs w:val="20"/>
      </w:rPr>
      <w:t>43</w:t>
    </w:r>
    <w:r w:rsidRPr="00FE139E">
      <w:rPr>
        <w:rFonts w:ascii="Book Antiqua" w:hAnsi="Book Antiqua"/>
      </w:rPr>
      <w:tab/>
      <w:t xml:space="preserve">               </w:t>
    </w:r>
    <w:r w:rsidR="00B60DFE">
      <w:rPr>
        <w:rFonts w:ascii="Book Antiqua" w:hAnsi="Book Antiqua"/>
        <w:i/>
        <w:iCs/>
        <w:sz w:val="20"/>
        <w:szCs w:val="20"/>
      </w:rPr>
      <w:t>K</w:t>
    </w:r>
    <w:r w:rsidR="00A64BF2">
      <w:rPr>
        <w:rFonts w:ascii="Book Antiqua" w:hAnsi="Book Antiqua"/>
        <w:i/>
        <w:iCs/>
        <w:sz w:val="20"/>
        <w:szCs w:val="20"/>
      </w:rPr>
      <w:t>urudi kwa Kristo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0D641A"/>
    <w:multiLevelType w:val="multilevel"/>
    <w:tmpl w:val="2EE8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F54961"/>
    <w:multiLevelType w:val="multilevel"/>
    <w:tmpl w:val="C68A4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AB5890"/>
    <w:multiLevelType w:val="multilevel"/>
    <w:tmpl w:val="5E9CE5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8952D75"/>
    <w:multiLevelType w:val="multilevel"/>
    <w:tmpl w:val="5E9CE5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72D2218"/>
    <w:multiLevelType w:val="multilevel"/>
    <w:tmpl w:val="5E9CE5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6744343"/>
    <w:multiLevelType w:val="multilevel"/>
    <w:tmpl w:val="5E9CE5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6"/>
  </w:num>
  <w:num w:numId="2" w16cid:durableId="1409615626">
    <w:abstractNumId w:val="0"/>
  </w:num>
  <w:num w:numId="3" w16cid:durableId="1126317181">
    <w:abstractNumId w:val="12"/>
  </w:num>
  <w:num w:numId="4" w16cid:durableId="1906379">
    <w:abstractNumId w:val="11"/>
  </w:num>
  <w:num w:numId="5" w16cid:durableId="1282224557">
    <w:abstractNumId w:val="2"/>
  </w:num>
  <w:num w:numId="6" w16cid:durableId="1526824260">
    <w:abstractNumId w:val="13"/>
  </w:num>
  <w:num w:numId="7" w16cid:durableId="90320508">
    <w:abstractNumId w:val="5"/>
  </w:num>
  <w:num w:numId="8" w16cid:durableId="726606161">
    <w:abstractNumId w:val="4"/>
  </w:num>
  <w:num w:numId="9" w16cid:durableId="1926767961">
    <w:abstractNumId w:val="14"/>
  </w:num>
  <w:num w:numId="10" w16cid:durableId="2001348616">
    <w:abstractNumId w:val="3"/>
    <w:lvlOverride w:ilvl="0"/>
    <w:lvlOverride w:ilvl="1"/>
    <w:lvlOverride w:ilvl="2"/>
    <w:lvlOverride w:ilvl="3"/>
    <w:lvlOverride w:ilvl="4"/>
    <w:lvlOverride w:ilvl="5"/>
    <w:lvlOverride w:ilvl="6"/>
    <w:lvlOverride w:ilvl="7"/>
    <w:lvlOverride w:ilvl="8"/>
  </w:num>
  <w:num w:numId="11" w16cid:durableId="20689946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83970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25028753">
    <w:abstractNumId w:val="1"/>
    <w:lvlOverride w:ilvl="0"/>
    <w:lvlOverride w:ilvl="1"/>
    <w:lvlOverride w:ilvl="2"/>
    <w:lvlOverride w:ilvl="3"/>
    <w:lvlOverride w:ilvl="4"/>
    <w:lvlOverride w:ilvl="5"/>
    <w:lvlOverride w:ilvl="6"/>
    <w:lvlOverride w:ilvl="7"/>
    <w:lvlOverride w:ilvl="8"/>
  </w:num>
  <w:num w:numId="14" w16cid:durableId="11096597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34118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2C0DD9"/>
    <w:rsid w:val="003005B0"/>
    <w:rsid w:val="00346C0E"/>
    <w:rsid w:val="003812C5"/>
    <w:rsid w:val="00396405"/>
    <w:rsid w:val="00423C5B"/>
    <w:rsid w:val="0044397C"/>
    <w:rsid w:val="00463A54"/>
    <w:rsid w:val="004B49C4"/>
    <w:rsid w:val="004C0E20"/>
    <w:rsid w:val="00583C2A"/>
    <w:rsid w:val="00595A4F"/>
    <w:rsid w:val="005A05BA"/>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455B8"/>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64BF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DE5005"/>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75695330">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998577021">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099106166">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39097513">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isayaruhala25@gmail.com"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thekingdom1_6@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21</Pages>
  <Words>4244</Words>
  <Characters>23394</Characters>
  <Application>Microsoft Office Word</Application>
  <DocSecurity>0</DocSecurity>
  <Lines>490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2025-05-15T12:21:00Z</dcterms:created>
  <dcterms:modified xsi:type="dcterms:W3CDTF">2025-05-15T12:21:00Z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