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E9ECEF"/>
  <w:body>
    <w:p w14:paraId="65B47766" w14:textId="23324330" w:rsidR="00E05A61" w:rsidRDefault="005D2C17" w:rsidP="00E05A61">
      <w:pPr>
        <w:jc w:val="both"/>
        <w:rPr>
          <w:rFonts w:ascii="Book Antiqua" w:hAnsi="Book Antiqua"/>
          <w:lang w:val="en-US"/>
        </w:rPr>
      </w:pPr>
      <w:r>
        <w:rPr>
          <w:rFonts w:ascii="Book Antiqua" w:hAnsi="Book Antiqua"/>
          <w:lang w:val="en-US"/>
        </w:rPr>
        <w:drawing>
          <wp:inline distT="0" distB="0" distL="0" distR="0" wp14:anchorId="5A485B62" wp14:editId="2789B5B8">
            <wp:extent cx="3935095" cy="5902960"/>
            <wp:effectExtent l="0" t="0" r="8255" b="2540"/>
            <wp:docPr id="6900273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027344" name="Picture 690027344"/>
                    <pic:cNvPicPr/>
                  </pic:nvPicPr>
                  <pic:blipFill>
                    <a:blip r:embed="rId7"/>
                    <a:stretch>
                      <a:fillRect/>
                    </a:stretch>
                  </pic:blipFill>
                  <pic:spPr>
                    <a:xfrm>
                      <a:off x="0" y="0"/>
                      <a:ext cx="3935095" cy="5902960"/>
                    </a:xfrm>
                    <a:prstGeom prst="rect">
                      <a:avLst/>
                    </a:prstGeom>
                  </pic:spPr>
                </pic:pic>
              </a:graphicData>
            </a:graphic>
          </wp:inline>
        </w:drawing>
      </w:r>
    </w:p>
    <w:p w14:paraId="3B9ED2A6" w14:textId="77777777" w:rsidR="00E05A61" w:rsidRDefault="00E05A61" w:rsidP="00E05A61">
      <w:pPr>
        <w:jc w:val="both"/>
        <w:rPr>
          <w:rFonts w:ascii="Book Antiqua" w:hAnsi="Book Antiqua"/>
        </w:rPr>
      </w:pPr>
      <w:bookmarkStart w:id="0" w:name="_Hlk196050415"/>
      <w:bookmarkEnd w:id="0"/>
      <w:r w:rsidRPr="007175BA">
        <w:rPr>
          <w:rFonts w:ascii="Book Antiqua" w:hAnsi="Book Antiqua"/>
        </w:rPr>
        <w:lastRenderedPageBreak/>
        <mc:AlternateContent>
          <mc:Choice Requires="wps">
            <w:drawing>
              <wp:anchor distT="0" distB="0" distL="114300" distR="114300" simplePos="0" relativeHeight="251659264" behindDoc="0" locked="0" layoutInCell="1" allowOverlap="1" wp14:anchorId="24187076" wp14:editId="3798A7A2">
                <wp:simplePos x="0" y="0"/>
                <wp:positionH relativeFrom="margin">
                  <wp:posOffset>48260</wp:posOffset>
                </wp:positionH>
                <wp:positionV relativeFrom="paragraph">
                  <wp:posOffset>227965</wp:posOffset>
                </wp:positionV>
                <wp:extent cx="3928745" cy="1045210"/>
                <wp:effectExtent l="0" t="0" r="14605" b="21590"/>
                <wp:wrapSquare wrapText="bothSides"/>
                <wp:docPr id="1168098434" name="Text Box 1"/>
                <wp:cNvGraphicFramePr/>
                <a:graphic xmlns:a="http://schemas.openxmlformats.org/drawingml/2006/main">
                  <a:graphicData uri="http://schemas.microsoft.com/office/word/2010/wordprocessingShape">
                    <wps:wsp>
                      <wps:cNvSpPr txBox="1"/>
                      <wps:spPr>
                        <a:xfrm>
                          <a:off x="0" y="0"/>
                          <a:ext cx="3928745" cy="1045210"/>
                        </a:xfrm>
                        <a:prstGeom prst="rect">
                          <a:avLst/>
                        </a:prstGeom>
                        <a:ln/>
                      </wps:spPr>
                      <wps:style>
                        <a:lnRef idx="1">
                          <a:schemeClr val="accent5"/>
                        </a:lnRef>
                        <a:fillRef idx="2">
                          <a:schemeClr val="accent5"/>
                        </a:fillRef>
                        <a:effectRef idx="1">
                          <a:schemeClr val="accent5"/>
                        </a:effectRef>
                        <a:fontRef idx="minor">
                          <a:schemeClr val="dk1"/>
                        </a:fontRef>
                      </wps:style>
                      <wps:txbx>
                        <w:txbxContent>
                          <w:p w14:paraId="56FBB363" w14:textId="6053E237" w:rsidR="00E05A61" w:rsidRPr="00C757A1" w:rsidRDefault="005D2C17"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KURUDI KWA KRISTO MARA PILI--3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187076" id="_x0000_t202" coordsize="21600,21600" o:spt="202" path="m,l,21600r21600,l21600,xe">
                <v:stroke joinstyle="miter"/>
                <v:path gradientshapeok="t" o:connecttype="rect"/>
              </v:shapetype>
              <v:shape id="Text Box 1" o:spid="_x0000_s1026" type="#_x0000_t202" style="position:absolute;left:0;text-align:left;margin-left:3.8pt;margin-top:17.95pt;width:309.35pt;height:82.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" fillcolor="#87c7d9 [2168]" strokecolor="#4bacc6 [3208]" strokeweight=".5pt">
                <v:fill color2="#6dbbd1 [2616]" rotate="t" colors="0 #aad2e1;.5 #9ccbdb;1 #8ac5d9" focus="100%" type="gradient">
                  <o:fill v:ext="view" type="gradientUnscaled"/>
                </v:fill>
                <v:textbox>
                  <w:txbxContent>
                    <w:p w14:paraId="56FBB363" w14:textId="6053E237" w:rsidR="00E05A61" w:rsidRPr="00C757A1" w:rsidRDefault="005D2C17" w:rsidP="00E05A61">
                      <w:pPr>
                        <w:pBdr>
                          <w:bottom w:val="single" w:sz="12" w:space="1" w:color="auto"/>
                        </w:pBdr>
                        <w:jc w:val="center"/>
                        <w:rPr>
                          <w:rFonts w:ascii="Book Antiqua" w:hAnsi="Book Antiqu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Book Antiqua" w:hAnsi="Book Antiqua"/>
                          <w:color w:val="000000" w:themeColor="text1"/>
                          <w:sz w:val="48"/>
                          <w:szCs w:val="4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KURUDI KWA KRISTO MARA PILI--3</w:t>
                      </w:r>
                    </w:p>
                  </w:txbxContent>
                </v:textbox>
                <w10:wrap type="square" anchorx="margin"/>
              </v:shape>
            </w:pict>
          </mc:Fallback>
        </mc:AlternateContent>
      </w:r>
    </w:p>
    <w:p w14:paraId="033FD9D2" w14:textId="59E90DD4" w:rsidR="005D2C17" w:rsidRPr="005D2C17" w:rsidRDefault="00E05A61" w:rsidP="005D2C17">
      <w:pPr>
        <w:jc w:val="both"/>
        <w:rPr>
          <w:rFonts w:ascii="Book Antiqua" w:hAnsi="Book Antiqua"/>
          <w:lang w:val="en-US"/>
        </w:rPr>
      </w:pPr>
      <w:r>
        <w:rPr>
          <w:rFonts w:ascii="Book Antiqua" w:hAnsi="Book Antiqua"/>
          <w:lang w:val="en-US"/>
        </w:rPr>
        <w:t xml:space="preserve"> </w:t>
      </w:r>
    </w:p>
    <w:p w14:paraId="2AF38040" w14:textId="5E760483" w:rsidR="005D2C17" w:rsidRPr="005D2C17" w:rsidRDefault="005D2C17" w:rsidP="005D2C17">
      <w:pPr>
        <w:keepNext/>
        <w:framePr w:dropCap="drop" w:lines="3" w:wrap="around" w:vAnchor="text" w:hAnchor="text"/>
        <w:spacing w:after="0" w:line="885" w:lineRule="exact"/>
        <w:jc w:val="both"/>
        <w:textAlignment w:val="baseline"/>
        <w:rPr>
          <w:rFonts w:ascii="Book Antiqua" w:hAnsi="Book Antiqua"/>
          <w:position w:val="-9"/>
          <w:sz w:val="107"/>
          <w:lang w:val="en-US"/>
        </w:rPr>
      </w:pPr>
      <w:r w:rsidRPr="005D2C17">
        <w:rPr>
          <w:rFonts w:ascii="Book Antiqua" w:hAnsi="Book Antiqua"/>
          <w:position w:val="-9"/>
          <w:sz w:val="107"/>
          <w:lang w:val="en-US"/>
        </w:rPr>
        <w:t>L</w:t>
      </w:r>
    </w:p>
    <w:p w14:paraId="4394063C" w14:textId="78E403E3" w:rsidR="005D2C17" w:rsidRPr="005D2C17" w:rsidRDefault="005D2C17" w:rsidP="005D2C17">
      <w:pPr>
        <w:jc w:val="both"/>
        <w:rPr>
          <w:rFonts w:ascii="Book Antiqua" w:hAnsi="Book Antiqua"/>
          <w:lang w:val="en-US"/>
        </w:rPr>
      </w:pPr>
      <w:r w:rsidRPr="005D2C17">
        <w:rPr>
          <w:rFonts w:ascii="Book Antiqua" w:hAnsi="Book Antiqua"/>
          <w:lang w:val="en-US"/>
        </w:rPr>
        <w:t xml:space="preserve">eo tutajifunza kuhusu </w:t>
      </w:r>
      <w:r w:rsidRPr="005D2C17">
        <w:rPr>
          <w:rFonts w:ascii="Book Antiqua" w:hAnsi="Book Antiqua"/>
          <w:b/>
          <w:bCs/>
          <w:lang w:val="en-US"/>
        </w:rPr>
        <w:t>mpangilio wa nyakati wa kurudi kwa pili kwa Bwana wetu</w:t>
      </w:r>
      <w:r w:rsidRPr="005D2C17">
        <w:rPr>
          <w:rFonts w:ascii="Book Antiqua" w:hAnsi="Book Antiqua"/>
          <w:lang w:val="en-US"/>
        </w:rPr>
        <w:t xml:space="preserve">. Tayari tumejifunza kwa undani jinsi na asili ya kurudi kwa Bwana kupitia maneno ya Kigiriki </w:t>
      </w:r>
      <w:r w:rsidRPr="005D2C17">
        <w:rPr>
          <w:rFonts w:ascii="Book Antiqua" w:hAnsi="Book Antiqua"/>
          <w:i/>
          <w:iCs/>
          <w:lang w:val="en-US"/>
        </w:rPr>
        <w:t>parousia</w:t>
      </w:r>
      <w:r w:rsidRPr="005D2C17">
        <w:rPr>
          <w:rFonts w:ascii="Book Antiqua" w:hAnsi="Book Antiqua"/>
          <w:lang w:val="en-US"/>
        </w:rPr>
        <w:t xml:space="preserve">, </w:t>
      </w:r>
      <w:r w:rsidRPr="005D2C17">
        <w:rPr>
          <w:rFonts w:ascii="Book Antiqua" w:hAnsi="Book Antiqua"/>
          <w:i/>
          <w:iCs/>
          <w:lang w:val="en-US"/>
        </w:rPr>
        <w:t>epiphania</w:t>
      </w:r>
      <w:r w:rsidRPr="005D2C17">
        <w:rPr>
          <w:rFonts w:ascii="Book Antiqua" w:hAnsi="Book Antiqua"/>
          <w:lang w:val="en-US"/>
        </w:rPr>
        <w:t xml:space="preserve">, na </w:t>
      </w:r>
      <w:r w:rsidRPr="005D2C17">
        <w:rPr>
          <w:rFonts w:ascii="Book Antiqua" w:hAnsi="Book Antiqua"/>
          <w:i/>
          <w:iCs/>
          <w:lang w:val="en-US"/>
        </w:rPr>
        <w:t>apokalupsis</w:t>
      </w:r>
      <w:r w:rsidRPr="005D2C17">
        <w:rPr>
          <w:rFonts w:ascii="Book Antiqua" w:hAnsi="Book Antiqua"/>
          <w:lang w:val="en-US"/>
        </w:rPr>
        <w:t>, na hivyo tunajua kuwa kurudi kwake kwa mara ya pili duniani kutakuwa kwa namna isiyoonekana (kama mwivi) na Mwenye nguvu kuu.</w:t>
      </w:r>
    </w:p>
    <w:p w14:paraId="20C00770"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Bwana atakuja kuanzisha na kusimamisha Ufalme wa Mungu uliokuwa umeahidiwa kwa muda mrefu hapa duniani, ule ambao Wakristo wamekuwa wakiuombea kwa miaka elfu mbili: </w:t>
      </w:r>
      <w:r w:rsidRPr="005D2C17">
        <w:rPr>
          <w:rFonts w:ascii="Book Antiqua" w:hAnsi="Book Antiqua"/>
          <w:i/>
          <w:iCs/>
          <w:lang w:val="en-US"/>
        </w:rPr>
        <w:t>“Ufalme wako uje; mapenzi yako yatimizwe hapa duniani kama huko mbinguni.”</w:t>
      </w:r>
      <w:r w:rsidRPr="005D2C17">
        <w:rPr>
          <w:rFonts w:ascii="Book Antiqua" w:hAnsi="Book Antiqua"/>
          <w:lang w:val="en-US"/>
        </w:rPr>
        <w:t xml:space="preserve"> </w:t>
      </w:r>
      <w:r w:rsidRPr="005D2C17">
        <w:rPr>
          <w:rFonts w:ascii="Book Antiqua" w:hAnsi="Book Antiqua"/>
          <w:i/>
          <w:iCs/>
          <w:lang w:val="en-US"/>
        </w:rPr>
        <w:t>(Mathayo 6:10)</w:t>
      </w:r>
      <w:r w:rsidRPr="005D2C17">
        <w:rPr>
          <w:rFonts w:ascii="Book Antiqua" w:hAnsi="Book Antiqua"/>
          <w:lang w:val="en-US"/>
        </w:rPr>
        <w:t>.</w:t>
      </w:r>
    </w:p>
    <w:p w14:paraId="01EA23CA"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Lakini sasa tungependa kujua kama Maandiko Matakatifu yanaonesha </w:t>
      </w:r>
      <w:r w:rsidRPr="005D2C17">
        <w:rPr>
          <w:rFonts w:ascii="Book Antiqua" w:hAnsi="Book Antiqua"/>
          <w:b/>
          <w:bCs/>
          <w:lang w:val="en-US"/>
        </w:rPr>
        <w:t>ni lini</w:t>
      </w:r>
      <w:r w:rsidRPr="005D2C17">
        <w:rPr>
          <w:rFonts w:ascii="Book Antiqua" w:hAnsi="Book Antiqua"/>
          <w:lang w:val="en-US"/>
        </w:rPr>
        <w:t xml:space="preserve"> tukio hili kuu na lililosubiriwa kwa muda mrefu litatokea.</w:t>
      </w:r>
    </w:p>
    <w:p w14:paraId="0E6BB688"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Imeandikwa: </w:t>
      </w:r>
      <w:r w:rsidRPr="005D2C17">
        <w:rPr>
          <w:rFonts w:ascii="Book Antiqua" w:hAnsi="Book Antiqua"/>
          <w:i/>
          <w:iCs/>
          <w:lang w:val="en-US"/>
        </w:rPr>
        <w:t>“Utukufu wa Mungu ni kuficha neno; bali utukufu wa wafalme ni kulichunguza neno.”</w:t>
      </w:r>
      <w:r w:rsidRPr="005D2C17">
        <w:rPr>
          <w:rFonts w:ascii="Book Antiqua" w:hAnsi="Book Antiqua"/>
          <w:lang w:val="en-US"/>
        </w:rPr>
        <w:t xml:space="preserve"> </w:t>
      </w:r>
      <w:r w:rsidRPr="005D2C17">
        <w:rPr>
          <w:rFonts w:ascii="Book Antiqua" w:hAnsi="Book Antiqua"/>
          <w:i/>
          <w:iCs/>
          <w:lang w:val="en-US"/>
        </w:rPr>
        <w:t>(Mithali 25:2)</w:t>
      </w:r>
      <w:r w:rsidRPr="005D2C17">
        <w:rPr>
          <w:rFonts w:ascii="Book Antiqua" w:hAnsi="Book Antiqua"/>
          <w:lang w:val="en-US"/>
        </w:rPr>
        <w:t xml:space="preserve">. Hawa “wafalme” ni Wakristo waaminifu: </w:t>
      </w:r>
      <w:r w:rsidRPr="005D2C17">
        <w:rPr>
          <w:rFonts w:ascii="Book Antiqua" w:hAnsi="Book Antiqua"/>
          <w:i/>
          <w:iCs/>
          <w:lang w:val="en-US"/>
        </w:rPr>
        <w:t>“Na kutufanya sisi kuwa wafalme na makuhani kwa Mungu, naye ni Baba yake.”</w:t>
      </w:r>
      <w:r w:rsidRPr="005D2C17">
        <w:rPr>
          <w:rFonts w:ascii="Book Antiqua" w:hAnsi="Book Antiqua"/>
          <w:lang w:val="en-US"/>
        </w:rPr>
        <w:t xml:space="preserve"> </w:t>
      </w:r>
      <w:r w:rsidRPr="005D2C17">
        <w:rPr>
          <w:rFonts w:ascii="Book Antiqua" w:hAnsi="Book Antiqua"/>
          <w:i/>
          <w:iCs/>
          <w:lang w:val="en-US"/>
        </w:rPr>
        <w:t>(Ufunuo 1:6)</w:t>
      </w:r>
      <w:r w:rsidRPr="005D2C17">
        <w:rPr>
          <w:rFonts w:ascii="Book Antiqua" w:hAnsi="Book Antiqua"/>
          <w:lang w:val="en-US"/>
        </w:rPr>
        <w:t xml:space="preserve">. Tuna fursa ya </w:t>
      </w:r>
      <w:r w:rsidRPr="005D2C17">
        <w:rPr>
          <w:rFonts w:ascii="Book Antiqua" w:hAnsi="Book Antiqua"/>
          <w:i/>
          <w:iCs/>
          <w:lang w:val="en-US"/>
        </w:rPr>
        <w:t>“kulichunguza neno”</w:t>
      </w:r>
      <w:r w:rsidRPr="005D2C17">
        <w:rPr>
          <w:rFonts w:ascii="Book Antiqua" w:hAnsi="Book Antiqua"/>
          <w:lang w:val="en-US"/>
        </w:rPr>
        <w:t xml:space="preserve"> na hiyo inajumuisha pia “wakati uliowekwa” wa kurudi kwa Bwana.</w:t>
      </w:r>
    </w:p>
    <w:p w14:paraId="55463116" w14:textId="77777777" w:rsidR="005D2C17" w:rsidRPr="005D2C17" w:rsidRDefault="005D2C17" w:rsidP="005D2C17">
      <w:pPr>
        <w:rPr>
          <w:rFonts w:ascii="Book Antiqua" w:hAnsi="Book Antiqua"/>
          <w:lang w:val="en-US"/>
        </w:rPr>
      </w:pPr>
      <w:r w:rsidRPr="005D2C17">
        <w:rPr>
          <w:rFonts w:ascii="Book Antiqua" w:hAnsi="Book Antiqua"/>
          <w:lang w:val="en-US"/>
        </w:rPr>
        <w:lastRenderedPageBreak/>
        <w:t>Kwa hiyo, hebu na tugeukie neno la Mungu na kulichunguza jambo hili kwa mitazamo mitatu:</w:t>
      </w:r>
      <w:r w:rsidRPr="005D2C17">
        <w:rPr>
          <w:rFonts w:ascii="Book Antiqua" w:hAnsi="Book Antiqua"/>
          <w:lang w:val="en-US"/>
        </w:rPr>
        <w:br/>
      </w:r>
      <w:r w:rsidRPr="005D2C17">
        <w:rPr>
          <w:rFonts w:ascii="Book Antiqua" w:hAnsi="Book Antiqua"/>
          <w:b/>
          <w:bCs/>
          <w:lang w:val="en-US"/>
        </w:rPr>
        <w:t>1) Neno la Unabii</w:t>
      </w:r>
      <w:r w:rsidRPr="005D2C17">
        <w:rPr>
          <w:rFonts w:ascii="Book Antiqua" w:hAnsi="Book Antiqua"/>
          <w:lang w:val="en-US"/>
        </w:rPr>
        <w:t>,</w:t>
      </w:r>
      <w:r w:rsidRPr="005D2C17">
        <w:rPr>
          <w:rFonts w:ascii="Book Antiqua" w:hAnsi="Book Antiqua"/>
          <w:lang w:val="en-US"/>
        </w:rPr>
        <w:br/>
      </w:r>
      <w:r w:rsidRPr="005D2C17">
        <w:rPr>
          <w:rFonts w:ascii="Book Antiqua" w:hAnsi="Book Antiqua"/>
          <w:b/>
          <w:bCs/>
          <w:lang w:val="en-US"/>
        </w:rPr>
        <w:t>2) Mpangilio wa Nyakati katika Torati</w:t>
      </w:r>
      <w:r w:rsidRPr="005D2C17">
        <w:rPr>
          <w:rFonts w:ascii="Book Antiqua" w:hAnsi="Book Antiqua"/>
          <w:lang w:val="en-US"/>
        </w:rPr>
        <w:t>,</w:t>
      </w:r>
      <w:r w:rsidRPr="005D2C17">
        <w:rPr>
          <w:rFonts w:ascii="Book Antiqua" w:hAnsi="Book Antiqua"/>
          <w:lang w:val="en-US"/>
        </w:rPr>
        <w:br/>
      </w:r>
      <w:r w:rsidRPr="005D2C17">
        <w:rPr>
          <w:rFonts w:ascii="Book Antiqua" w:hAnsi="Book Antiqua"/>
          <w:b/>
          <w:bCs/>
          <w:lang w:val="en-US"/>
        </w:rPr>
        <w:t>3) Mpangilio wa Nyakati wa Biblia.</w:t>
      </w:r>
    </w:p>
    <w:p w14:paraId="00D5F3E2" w14:textId="77777777" w:rsidR="005D2C17" w:rsidRPr="005D2C17" w:rsidRDefault="005D2C17" w:rsidP="005D2C17">
      <w:pPr>
        <w:jc w:val="both"/>
        <w:rPr>
          <w:rFonts w:ascii="Book Antiqua" w:hAnsi="Book Antiqua"/>
          <w:b/>
          <w:bCs/>
          <w:lang w:val="en-US"/>
        </w:rPr>
      </w:pPr>
      <w:r w:rsidRPr="005D2C17">
        <w:rPr>
          <w:rFonts w:ascii="Segoe UI Symbol" w:hAnsi="Segoe UI Symbol" w:cs="Segoe UI Symbol"/>
          <w:b/>
          <w:bCs/>
        </w:rPr>
        <w:t>✦✦✦</w:t>
      </w:r>
      <w:r w:rsidRPr="005D2C17">
        <w:rPr>
          <w:rFonts w:ascii="Book Antiqua" w:hAnsi="Book Antiqua"/>
          <w:b/>
          <w:bCs/>
          <w:lang w:val="en-US"/>
        </w:rPr>
        <w:t>1. Neno la Unabii</w:t>
      </w:r>
      <w:bookmarkStart w:id="1" w:name="_Hlk195735669"/>
      <w:r w:rsidRPr="005D2C17">
        <w:rPr>
          <w:rFonts w:ascii="Segoe UI Symbol" w:hAnsi="Segoe UI Symbol" w:cs="Segoe UI Symbol"/>
          <w:b/>
          <w:bCs/>
        </w:rPr>
        <w:t>✦✦✦</w:t>
      </w:r>
      <w:bookmarkEnd w:id="1"/>
    </w:p>
    <w:p w14:paraId="2AF9E53E"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Kitabu cha Danieli kinabeba unabii kuhusu kuja kwa Ufalme wa Mungu. Mfalme Nebukadreza wa Babeli aliota ndoto ya sanamu kubwa iliyojengwa kwa metali nne tofauti </w:t>
      </w:r>
      <w:r w:rsidRPr="005D2C17">
        <w:rPr>
          <w:rFonts w:ascii="Book Antiqua" w:hAnsi="Book Antiqua"/>
          <w:i/>
          <w:iCs/>
          <w:lang w:val="en-US"/>
        </w:rPr>
        <w:t>(sura ya 2)</w:t>
      </w:r>
      <w:r w:rsidRPr="005D2C17">
        <w:rPr>
          <w:rFonts w:ascii="Book Antiqua" w:hAnsi="Book Antiqua"/>
          <w:lang w:val="en-US"/>
        </w:rPr>
        <w:t xml:space="preserve">, na Danieli mwenyewe aliona maono ya “wanyama wakubwa wanne” </w:t>
      </w:r>
      <w:r w:rsidRPr="005D2C17">
        <w:rPr>
          <w:rFonts w:ascii="Book Antiqua" w:hAnsi="Book Antiqua"/>
          <w:i/>
          <w:iCs/>
          <w:lang w:val="en-US"/>
        </w:rPr>
        <w:t>(sura ya 7)</w:t>
      </w:r>
      <w:r w:rsidRPr="005D2C17">
        <w:rPr>
          <w:rFonts w:ascii="Book Antiqua" w:hAnsi="Book Antiqua"/>
          <w:lang w:val="en-US"/>
        </w:rPr>
        <w:t>. Haya yote ni picha za kinabii zinazoonesha jinsi Ufalme wa Mungu ungeanzishwa duniani.</w:t>
      </w:r>
    </w:p>
    <w:p w14:paraId="4FDC4195"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Ndani ya maneno haya ya unabii pia palifichwa wakati ambao Ufalme huo ungekuja: </w:t>
      </w:r>
      <w:r w:rsidRPr="005D2C17">
        <w:rPr>
          <w:rFonts w:ascii="Book Antiqua" w:hAnsi="Book Antiqua"/>
          <w:i/>
          <w:iCs/>
          <w:lang w:val="en-US"/>
        </w:rPr>
        <w:t>“Na katika siku za wafalme hao, Mungu wa mbinguni atausimamisha ufalme usioangamizwa kamwe.”</w:t>
      </w:r>
      <w:r w:rsidRPr="005D2C17">
        <w:rPr>
          <w:rFonts w:ascii="Book Antiqua" w:hAnsi="Book Antiqua"/>
          <w:lang w:val="en-US"/>
        </w:rPr>
        <w:t xml:space="preserve"> </w:t>
      </w:r>
      <w:r w:rsidRPr="005D2C17">
        <w:rPr>
          <w:rFonts w:ascii="Book Antiqua" w:hAnsi="Book Antiqua"/>
          <w:i/>
          <w:iCs/>
          <w:lang w:val="en-US"/>
        </w:rPr>
        <w:t>(Danieli 2:44)</w:t>
      </w:r>
      <w:r w:rsidRPr="005D2C17">
        <w:rPr>
          <w:rFonts w:ascii="Book Antiqua" w:hAnsi="Book Antiqua"/>
          <w:lang w:val="en-US"/>
        </w:rPr>
        <w:t>. Ikiwa tunaweza kubaini ni kina nani hao “wafalme” na siku za enzi yao, basi tutaweza kutambua kipindi ambacho Ufalme wa Mungu ungeanza “kusimamishwa.”</w:t>
      </w:r>
    </w:p>
    <w:p w14:paraId="4FCCD01A"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Wafalme hao wamewakilishwa na vidole kumi vya miguuni mwa ile sanamu, ambavyo ni sehemu ya ile sehemu ya nne ya metali ya sanamu, yaani </w:t>
      </w:r>
      <w:r w:rsidRPr="005D2C17">
        <w:rPr>
          <w:rFonts w:ascii="Book Antiqua" w:hAnsi="Book Antiqua"/>
          <w:i/>
          <w:iCs/>
          <w:lang w:val="en-US"/>
        </w:rPr>
        <w:t>“miguu ya chuma, na nyayo zake nusu ya chuma na nusu ya udongo.”</w:t>
      </w:r>
    </w:p>
    <w:p w14:paraId="7F5844DE" w14:textId="77777777" w:rsidR="005D2C17" w:rsidRPr="005D2C17" w:rsidRDefault="005D2C17" w:rsidP="005D2C17">
      <w:pPr>
        <w:jc w:val="both"/>
        <w:rPr>
          <w:rFonts w:ascii="Book Antiqua" w:hAnsi="Book Antiqua"/>
          <w:lang w:val="en-US"/>
        </w:rPr>
      </w:pPr>
      <w:r w:rsidRPr="005D2C17">
        <w:rPr>
          <w:rFonts w:ascii="Book Antiqua" w:hAnsi="Book Antiqua"/>
          <w:lang w:val="en-US"/>
        </w:rPr>
        <w:t>Sanamu hii iliyotengenezwa kwa metali nne ni mfano wa falme kuu nne za ulimwengu ambazo zingetawala na kutawala Israeli baada ya mfalme wa mwisho wa Yuda, Mfalme Sedekia, kuanguka. Falme hizo nne ni:</w:t>
      </w:r>
    </w:p>
    <w:p w14:paraId="7856E72A" w14:textId="77777777" w:rsidR="005D2C17" w:rsidRPr="005D2C17" w:rsidRDefault="005D2C17" w:rsidP="005D2C17">
      <w:pPr>
        <w:numPr>
          <w:ilvl w:val="0"/>
          <w:numId w:val="10"/>
        </w:numPr>
        <w:jc w:val="both"/>
        <w:rPr>
          <w:rFonts w:ascii="Book Antiqua" w:hAnsi="Book Antiqua"/>
          <w:lang w:val="en-US"/>
        </w:rPr>
      </w:pPr>
      <w:r w:rsidRPr="005D2C17">
        <w:rPr>
          <w:rFonts w:ascii="Book Antiqua" w:hAnsi="Book Antiqua"/>
          <w:lang w:val="en-US"/>
        </w:rPr>
        <w:t>Dola ya Babeli</w:t>
      </w:r>
    </w:p>
    <w:p w14:paraId="38EF3377" w14:textId="77777777" w:rsidR="005D2C17" w:rsidRPr="005D2C17" w:rsidRDefault="005D2C17" w:rsidP="005D2C17">
      <w:pPr>
        <w:numPr>
          <w:ilvl w:val="0"/>
          <w:numId w:val="10"/>
        </w:numPr>
        <w:jc w:val="both"/>
        <w:rPr>
          <w:rFonts w:ascii="Book Antiqua" w:hAnsi="Book Antiqua"/>
          <w:lang w:val="en-US"/>
        </w:rPr>
      </w:pPr>
      <w:r w:rsidRPr="005D2C17">
        <w:rPr>
          <w:rFonts w:ascii="Book Antiqua" w:hAnsi="Book Antiqua"/>
          <w:lang w:val="en-US"/>
        </w:rPr>
        <w:lastRenderedPageBreak/>
        <w:t>Dola ya Umedi na Uajemi</w:t>
      </w:r>
    </w:p>
    <w:p w14:paraId="4B9623C9" w14:textId="77777777" w:rsidR="005D2C17" w:rsidRPr="005D2C17" w:rsidRDefault="005D2C17" w:rsidP="005D2C17">
      <w:pPr>
        <w:numPr>
          <w:ilvl w:val="0"/>
          <w:numId w:val="10"/>
        </w:numPr>
        <w:jc w:val="both"/>
        <w:rPr>
          <w:rFonts w:ascii="Book Antiqua" w:hAnsi="Book Antiqua"/>
          <w:lang w:val="en-US"/>
        </w:rPr>
      </w:pPr>
      <w:r w:rsidRPr="005D2C17">
        <w:rPr>
          <w:rFonts w:ascii="Book Antiqua" w:hAnsi="Book Antiqua"/>
          <w:lang w:val="en-US"/>
        </w:rPr>
        <w:t>Dola ya Uyunani</w:t>
      </w:r>
    </w:p>
    <w:p w14:paraId="59E7C1C4" w14:textId="77777777" w:rsidR="005D2C17" w:rsidRPr="005D2C17" w:rsidRDefault="005D2C17" w:rsidP="005D2C17">
      <w:pPr>
        <w:numPr>
          <w:ilvl w:val="0"/>
          <w:numId w:val="10"/>
        </w:numPr>
        <w:jc w:val="both"/>
        <w:rPr>
          <w:rFonts w:ascii="Book Antiqua" w:hAnsi="Book Antiqua"/>
          <w:lang w:val="en-US"/>
        </w:rPr>
      </w:pPr>
      <w:r w:rsidRPr="005D2C17">
        <w:rPr>
          <w:rFonts w:ascii="Book Antiqua" w:hAnsi="Book Antiqua"/>
          <w:lang w:val="en-US"/>
        </w:rPr>
        <w:t>Dola ya Kirumi</w:t>
      </w:r>
    </w:p>
    <w:p w14:paraId="2B015DB0"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Metali ya nne ilikuwa ni chuma, na inawakilisha Dola ya Kirumi, ikiwa na </w:t>
      </w:r>
      <w:r w:rsidRPr="005D2C17">
        <w:rPr>
          <w:rFonts w:ascii="Book Antiqua" w:hAnsi="Book Antiqua"/>
          <w:i/>
          <w:iCs/>
          <w:lang w:val="en-US"/>
        </w:rPr>
        <w:t>“miguu ya chuma na nyayo zake nusu chuma na nusu udongo,”</w:t>
      </w:r>
      <w:r w:rsidRPr="005D2C17">
        <w:rPr>
          <w:rFonts w:ascii="Book Antiqua" w:hAnsi="Book Antiqua"/>
          <w:lang w:val="en-US"/>
        </w:rPr>
        <w:t xml:space="preserve"> ambayo ni picha ya mabadiliko ya Dola ya Kirumi ya kipagani kuwa Dola Takatifu ya Kirumi. Mabadiliko haya yalianza mwaka 799 B.K. chini ya Kaisari Charlemagne.</w:t>
      </w:r>
    </w:p>
    <w:p w14:paraId="6E73E879" w14:textId="77777777" w:rsidR="005D2C17" w:rsidRPr="005D2C17" w:rsidRDefault="005D2C17" w:rsidP="005D2C17">
      <w:pPr>
        <w:jc w:val="both"/>
        <w:rPr>
          <w:rFonts w:ascii="Book Antiqua" w:hAnsi="Book Antiqua"/>
          <w:lang w:val="en-US"/>
        </w:rPr>
      </w:pPr>
      <w:r w:rsidRPr="005D2C17">
        <w:rPr>
          <w:rFonts w:ascii="Book Antiqua" w:hAnsi="Book Antiqua"/>
          <w:lang w:val="en-US"/>
        </w:rPr>
        <w:t>Vidole kumi vya sanamu vinawakilisha maendeleo ya baadaye baada ya kuanguka kwa Dola Takatifu ya Kirumi mwaka 1799, wakati ambapo Papa alikamatwa na Napoleon Bonaparte. Ni baada ya tukio hili ndipo “vidole” hivi vikaendelea kujitokeza. Kama vile vidole vyetu vina utofauti katika mguu, vivyo hivyo vidole hivi vinawakilisha maendeleo ya falme mbalimbali zilizojitokeza kutoka mataifa ya Ulaya.</w:t>
      </w:r>
    </w:p>
    <w:p w14:paraId="6FAA6B5B" w14:textId="77777777" w:rsidR="005D2C17" w:rsidRPr="005D2C17" w:rsidRDefault="005D2C17" w:rsidP="005D2C17">
      <w:pPr>
        <w:jc w:val="both"/>
        <w:rPr>
          <w:rFonts w:ascii="Book Antiqua" w:hAnsi="Book Antiqua"/>
          <w:lang w:val="en-US"/>
        </w:rPr>
      </w:pPr>
      <w:r w:rsidRPr="005D2C17">
        <w:rPr>
          <w:rFonts w:ascii="Book Antiqua" w:hAnsi="Book Antiqua"/>
          <w:lang w:val="en-US"/>
        </w:rPr>
        <w:t>Mataifa haya ya Kikristo ya Ulaya yalidai kuwa ni sehemu ya Ufalme wa Kristo, na hivyo kujitambulisha kama “Ukristo” au “Christendom.” Hii ilijumuisha Uingereza, Ufaransa, Uholanzi, Ureno, Uhispania na Ujerumani. Mataifa haya kwa pamoja yalitawala sehemu kubwa ya dunia kuanzia Amerika hadi Asia. Hawa ndio wafalme waliotajwa katika ule unabii.</w:t>
      </w:r>
    </w:p>
    <w:p w14:paraId="77E57692" w14:textId="77777777" w:rsidR="005D2C17" w:rsidRPr="005D2C17" w:rsidRDefault="005D2C17" w:rsidP="005D2C17">
      <w:pPr>
        <w:jc w:val="both"/>
        <w:rPr>
          <w:rFonts w:ascii="Book Antiqua" w:hAnsi="Book Antiqua"/>
          <w:lang w:val="en-US"/>
        </w:rPr>
      </w:pPr>
      <w:r w:rsidRPr="005D2C17">
        <w:rPr>
          <w:rFonts w:ascii="Book Antiqua" w:hAnsi="Book Antiqua"/>
          <w:lang w:val="en-US"/>
        </w:rPr>
        <w:t>Vidole hivi vya mwisho ndio sehemu ya mwisho ya sanamu inayowakilisha falme kuu nne za ulimwengu ambazo zimelitawala taifa la Israeli.</w:t>
      </w:r>
    </w:p>
    <w:p w14:paraId="3902AA4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Yesu alirejelea taswira hii kwa namna nyingine aliposema: </w:t>
      </w:r>
      <w:r w:rsidRPr="005D2C17">
        <w:rPr>
          <w:rFonts w:ascii="Book Antiqua" w:hAnsi="Book Antiqua"/>
          <w:i/>
          <w:iCs/>
          <w:lang w:val="en-US"/>
        </w:rPr>
        <w:t xml:space="preserve">“Nao wataanguka kwa ncha ya upanga, na watachukuliwa mateka kwenda katika </w:t>
      </w:r>
      <w:r w:rsidRPr="005D2C17">
        <w:rPr>
          <w:rFonts w:ascii="Book Antiqua" w:hAnsi="Book Antiqua"/>
          <w:i/>
          <w:iCs/>
          <w:lang w:val="en-US"/>
        </w:rPr>
        <w:lastRenderedPageBreak/>
        <w:t>mataifa yote; na Yerusalemu itakanyagwa na watu wa mataifa, hata nyakati za mataifa zitimie.”</w:t>
      </w:r>
      <w:r w:rsidRPr="005D2C17">
        <w:rPr>
          <w:rFonts w:ascii="Book Antiqua" w:hAnsi="Book Antiqua"/>
          <w:lang w:val="en-US"/>
        </w:rPr>
        <w:t xml:space="preserve"> </w:t>
      </w:r>
      <w:r w:rsidRPr="005D2C17">
        <w:rPr>
          <w:rFonts w:ascii="Book Antiqua" w:hAnsi="Book Antiqua"/>
          <w:i/>
          <w:iCs/>
          <w:lang w:val="en-US"/>
        </w:rPr>
        <w:t>(Luka 21:24)</w:t>
      </w:r>
      <w:r w:rsidRPr="005D2C17">
        <w:rPr>
          <w:rFonts w:ascii="Book Antiqua" w:hAnsi="Book Antiqua"/>
          <w:lang w:val="en-US"/>
        </w:rPr>
        <w:t>.</w:t>
      </w:r>
    </w:p>
    <w:p w14:paraId="364AA37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Neno “Yerusalemu” hapa halimaanishi mji wa Yerusalemu wa kawaida, bali linawakilisha taifa lote la Israeli. Katika maandiko, Yerusalemu hutumika mara nyingi kama mfano wa taifa: </w:t>
      </w:r>
      <w:r w:rsidRPr="005D2C17">
        <w:rPr>
          <w:rFonts w:ascii="Book Antiqua" w:hAnsi="Book Antiqua"/>
          <w:i/>
          <w:iCs/>
          <w:lang w:val="en-US"/>
        </w:rPr>
        <w:t>“Ee Yerusalemu, Yerusalemu, uuawaye manabii…”</w:t>
      </w:r>
      <w:r w:rsidRPr="005D2C17">
        <w:rPr>
          <w:rFonts w:ascii="Book Antiqua" w:hAnsi="Book Antiqua"/>
          <w:lang w:val="en-US"/>
        </w:rPr>
        <w:t xml:space="preserve"> </w:t>
      </w:r>
      <w:r w:rsidRPr="005D2C17">
        <w:rPr>
          <w:rFonts w:ascii="Book Antiqua" w:hAnsi="Book Antiqua"/>
          <w:i/>
          <w:iCs/>
          <w:lang w:val="en-US"/>
        </w:rPr>
        <w:t>(Mathayo 23:37)</w:t>
      </w:r>
      <w:r w:rsidRPr="005D2C17">
        <w:rPr>
          <w:rFonts w:ascii="Book Antiqua" w:hAnsi="Book Antiqua"/>
          <w:lang w:val="en-US"/>
        </w:rPr>
        <w:t>.</w:t>
      </w:r>
    </w:p>
    <w:p w14:paraId="686E8909" w14:textId="77777777" w:rsidR="005D2C17" w:rsidRPr="005D2C17" w:rsidRDefault="005D2C17" w:rsidP="005D2C17">
      <w:pPr>
        <w:jc w:val="both"/>
        <w:rPr>
          <w:rFonts w:ascii="Book Antiqua" w:hAnsi="Book Antiqua"/>
          <w:lang w:val="en-US"/>
        </w:rPr>
      </w:pPr>
      <w:r w:rsidRPr="005D2C17">
        <w:rPr>
          <w:rFonts w:ascii="Book Antiqua" w:hAnsi="Book Antiqua"/>
          <w:lang w:val="en-US"/>
        </w:rPr>
        <w:t>“Kukanyagwa” humaanisha kutawaliwa au kutishwa na mataifa. Kwa hiyo, maneno haya yanahusu kipindi ambacho Israeli kama taifa lingekuwa chini ya utawala wa mataifa ya kipagani.</w:t>
      </w:r>
    </w:p>
    <w:p w14:paraId="738C18ED"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“Nyakati za mataifa” ni jina jingine la kipindi ambacho falme nne za dunia zingekuwa zikitawala. Kipindi hicho kilianza mwaka </w:t>
      </w:r>
      <w:r w:rsidRPr="005D2C17">
        <w:rPr>
          <w:rFonts w:ascii="Book Antiqua" w:hAnsi="Book Antiqua"/>
          <w:b/>
          <w:bCs/>
          <w:lang w:val="en-US"/>
        </w:rPr>
        <w:t>606 K.K.</w:t>
      </w:r>
      <w:r w:rsidRPr="005D2C17">
        <w:rPr>
          <w:rFonts w:ascii="Book Antiqua" w:hAnsi="Book Antiqua"/>
          <w:lang w:val="en-US"/>
        </w:rPr>
        <w:t>, wakati Mfalme Sedekia wa Yuda alipoondolewa madarakani na Babeli kupata mamlaka kamili juu ya Israeli.</w:t>
      </w:r>
    </w:p>
    <w:p w14:paraId="60A52333"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Nyakati za Mataifa"</w:t>
      </w:r>
      <w:r w:rsidRPr="005D2C17">
        <w:rPr>
          <w:rFonts w:ascii="Book Antiqua" w:hAnsi="Book Antiqua"/>
          <w:lang w:val="en-US"/>
        </w:rPr>
        <w:t xml:space="preserve"> zilikuwa ni adhabu ya Mungu juu ya Israeli kwa sababu ya kutotii kwake. Ilikuwa ni kipindi cha kinabii cha </w:t>
      </w:r>
      <w:r w:rsidRPr="005D2C17">
        <w:rPr>
          <w:rFonts w:ascii="Book Antiqua" w:hAnsi="Book Antiqua"/>
          <w:i/>
          <w:iCs/>
          <w:lang w:val="en-US"/>
        </w:rPr>
        <w:t>“nyakati saba”</w:t>
      </w:r>
      <w:r w:rsidRPr="005D2C17">
        <w:rPr>
          <w:rFonts w:ascii="Book Antiqua" w:hAnsi="Book Antiqua"/>
          <w:lang w:val="en-US"/>
        </w:rPr>
        <w:t xml:space="preserve">: </w:t>
      </w:r>
      <w:r w:rsidRPr="005D2C17">
        <w:rPr>
          <w:rFonts w:ascii="Book Antiqua" w:hAnsi="Book Antiqua"/>
          <w:i/>
          <w:iCs/>
          <w:lang w:val="en-US"/>
        </w:rPr>
        <w:t>“Nami nitawatembezea ghadhabu kwa hasira, nami nitawaadhibu mara saba kwa ajili ya dhambi zenu.”</w:t>
      </w:r>
      <w:r w:rsidRPr="005D2C17">
        <w:rPr>
          <w:rFonts w:ascii="Book Antiqua" w:hAnsi="Book Antiqua"/>
          <w:lang w:val="en-US"/>
        </w:rPr>
        <w:t xml:space="preserve"> </w:t>
      </w:r>
      <w:r w:rsidRPr="005D2C17">
        <w:rPr>
          <w:rFonts w:ascii="Book Antiqua" w:hAnsi="Book Antiqua"/>
          <w:i/>
          <w:iCs/>
          <w:lang w:val="en-US"/>
        </w:rPr>
        <w:t>(Walawi 26:28)</w:t>
      </w:r>
      <w:r w:rsidRPr="005D2C17">
        <w:rPr>
          <w:rFonts w:ascii="Book Antiqua" w:hAnsi="Book Antiqua"/>
          <w:lang w:val="en-US"/>
        </w:rPr>
        <w:t xml:space="preserve">. Adhabu hii ya </w:t>
      </w:r>
      <w:r w:rsidRPr="005D2C17">
        <w:rPr>
          <w:rFonts w:ascii="Book Antiqua" w:hAnsi="Book Antiqua"/>
          <w:i/>
          <w:iCs/>
          <w:lang w:val="en-US"/>
        </w:rPr>
        <w:t>“nyakati saba”</w:t>
      </w:r>
      <w:r w:rsidRPr="005D2C17">
        <w:rPr>
          <w:rFonts w:ascii="Book Antiqua" w:hAnsi="Book Antiqua"/>
          <w:lang w:val="en-US"/>
        </w:rPr>
        <w:t xml:space="preserve"> imetajwa katika mistari ya 18, 21, 24 na 28.</w:t>
      </w:r>
    </w:p>
    <w:p w14:paraId="3A4432F8"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Tayari tulishajifunza kuwa kipindi hiki cha kinabii kinawakilisha </w:t>
      </w:r>
      <w:r w:rsidRPr="005D2C17">
        <w:rPr>
          <w:rFonts w:ascii="Book Antiqua" w:hAnsi="Book Antiqua"/>
          <w:i/>
          <w:iCs/>
          <w:lang w:val="en-US"/>
        </w:rPr>
        <w:t>miaka saba ya kinabii</w:t>
      </w:r>
      <w:r w:rsidRPr="005D2C17">
        <w:rPr>
          <w:rFonts w:ascii="Book Antiqua" w:hAnsi="Book Antiqua"/>
          <w:lang w:val="en-US"/>
        </w:rPr>
        <w:t xml:space="preserve"> (tazama </w:t>
      </w:r>
      <w:r w:rsidRPr="005D2C17">
        <w:rPr>
          <w:rFonts w:ascii="Book Antiqua" w:hAnsi="Book Antiqua"/>
          <w:i/>
          <w:iCs/>
          <w:lang w:val="en-US"/>
        </w:rPr>
        <w:t>Ufunuo 12</w:t>
      </w:r>
      <w:r w:rsidRPr="005D2C17">
        <w:rPr>
          <w:rFonts w:ascii="Book Antiqua" w:hAnsi="Book Antiqua"/>
          <w:lang w:val="en-US"/>
        </w:rPr>
        <w:t xml:space="preserve"> na </w:t>
      </w:r>
      <w:r w:rsidRPr="005D2C17">
        <w:rPr>
          <w:rFonts w:ascii="Book Antiqua" w:hAnsi="Book Antiqua"/>
          <w:i/>
          <w:iCs/>
          <w:lang w:val="en-US"/>
        </w:rPr>
        <w:t>Danieli 7:25</w:t>
      </w:r>
      <w:r w:rsidRPr="005D2C17">
        <w:rPr>
          <w:rFonts w:ascii="Book Antiqua" w:hAnsi="Book Antiqua"/>
          <w:lang w:val="en-US"/>
        </w:rPr>
        <w:t xml:space="preserve">). Mwaka mmoja wa kinabii una siku 360. Basi </w:t>
      </w:r>
      <w:r w:rsidRPr="005D2C17">
        <w:rPr>
          <w:rFonts w:ascii="Book Antiqua" w:hAnsi="Book Antiqua"/>
          <w:i/>
          <w:iCs/>
          <w:lang w:val="en-US"/>
        </w:rPr>
        <w:t>nyakati saba</w:t>
      </w:r>
      <w:r w:rsidRPr="005D2C17">
        <w:rPr>
          <w:rFonts w:ascii="Book Antiqua" w:hAnsi="Book Antiqua"/>
          <w:lang w:val="en-US"/>
        </w:rPr>
        <w:t xml:space="preserve"> ni 7 × 360 = siku 2,520 za kinabii. Kulingana na kanuni ya kinabii ya </w:t>
      </w:r>
      <w:r w:rsidRPr="005D2C17">
        <w:rPr>
          <w:rFonts w:ascii="Book Antiqua" w:hAnsi="Book Antiqua"/>
          <w:i/>
          <w:iCs/>
          <w:lang w:val="en-US"/>
        </w:rPr>
        <w:t>siku moja kwa mwaka</w:t>
      </w:r>
      <w:r w:rsidRPr="005D2C17">
        <w:rPr>
          <w:rFonts w:ascii="Book Antiqua" w:hAnsi="Book Antiqua"/>
          <w:lang w:val="en-US"/>
        </w:rPr>
        <w:t xml:space="preserve">, basi siku 2,520 ni miaka 2,520 halisi: </w:t>
      </w:r>
      <w:r w:rsidRPr="005D2C17">
        <w:rPr>
          <w:rFonts w:ascii="Book Antiqua" w:hAnsi="Book Antiqua"/>
          <w:i/>
          <w:iCs/>
          <w:lang w:val="en-US"/>
        </w:rPr>
        <w:t>“Nimekuwekea siku arobaini, siku moja kwa mwaka mmoja.”</w:t>
      </w:r>
      <w:r w:rsidRPr="005D2C17">
        <w:rPr>
          <w:rFonts w:ascii="Book Antiqua" w:hAnsi="Book Antiqua"/>
          <w:lang w:val="en-US"/>
        </w:rPr>
        <w:t xml:space="preserve"> </w:t>
      </w:r>
      <w:r w:rsidRPr="005D2C17">
        <w:rPr>
          <w:rFonts w:ascii="Book Antiqua" w:hAnsi="Book Antiqua"/>
          <w:i/>
          <w:iCs/>
          <w:lang w:val="en-US"/>
        </w:rPr>
        <w:t>(Ezekieli 4:6)</w:t>
      </w:r>
      <w:r w:rsidRPr="005D2C17">
        <w:rPr>
          <w:rFonts w:ascii="Book Antiqua" w:hAnsi="Book Antiqua"/>
          <w:lang w:val="en-US"/>
        </w:rPr>
        <w:t>.</w:t>
      </w:r>
    </w:p>
    <w:p w14:paraId="65642CF5"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"Nyakati za Mataifa"</w:t>
      </w:r>
      <w:r w:rsidRPr="005D2C17">
        <w:rPr>
          <w:rFonts w:ascii="Book Antiqua" w:hAnsi="Book Antiqua"/>
          <w:lang w:val="en-US"/>
        </w:rPr>
        <w:t xml:space="preserve"> zilianza mwaka </w:t>
      </w:r>
      <w:r w:rsidRPr="005D2C17">
        <w:rPr>
          <w:rFonts w:ascii="Book Antiqua" w:hAnsi="Book Antiqua"/>
          <w:b/>
          <w:bCs/>
          <w:lang w:val="en-US"/>
        </w:rPr>
        <w:t>606 K.K.</w:t>
      </w:r>
      <w:r w:rsidRPr="005D2C17">
        <w:rPr>
          <w:rFonts w:ascii="Book Antiqua" w:hAnsi="Book Antiqua"/>
          <w:lang w:val="en-US"/>
        </w:rPr>
        <w:t xml:space="preserve"> na ziliisha baada ya miaka 2,520. Kwa kuwa tunaambiwa kuwa kusimamishwa kwa Ufalme wa Mungu kutafanyika </w:t>
      </w:r>
      <w:r w:rsidRPr="005D2C17">
        <w:rPr>
          <w:rFonts w:ascii="Book Antiqua" w:hAnsi="Book Antiqua"/>
          <w:i/>
          <w:iCs/>
          <w:lang w:val="en-US"/>
        </w:rPr>
        <w:t>“katika siku za wafalme hao,”</w:t>
      </w:r>
      <w:r w:rsidRPr="005D2C17">
        <w:rPr>
          <w:rFonts w:ascii="Book Antiqua" w:hAnsi="Book Antiqua"/>
          <w:lang w:val="en-US"/>
        </w:rPr>
        <w:t xml:space="preserve"> basi </w:t>
      </w:r>
      <w:r w:rsidRPr="005D2C17">
        <w:rPr>
          <w:rFonts w:ascii="Book Antiqua" w:hAnsi="Book Antiqua"/>
          <w:lang w:val="en-US"/>
        </w:rPr>
        <w:lastRenderedPageBreak/>
        <w:t xml:space="preserve">Ufalme huo ungeanza </w:t>
      </w:r>
      <w:r w:rsidRPr="005D2C17">
        <w:rPr>
          <w:rFonts w:ascii="Book Antiqua" w:hAnsi="Book Antiqua"/>
          <w:b/>
          <w:bCs/>
          <w:lang w:val="en-US"/>
        </w:rPr>
        <w:t>kabla</w:t>
      </w:r>
      <w:r w:rsidRPr="005D2C17">
        <w:rPr>
          <w:rFonts w:ascii="Book Antiqua" w:hAnsi="Book Antiqua"/>
          <w:lang w:val="en-US"/>
        </w:rPr>
        <w:t xml:space="preserve"> ya kumalizika kwa kipindi hiki cha miaka 2,520.</w:t>
      </w:r>
    </w:p>
    <w:p w14:paraId="4F1D9D2D"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Tukihesabu miaka 2,520 kutoka 606 K.K., tunafika mwaka </w:t>
      </w:r>
      <w:r w:rsidRPr="005D2C17">
        <w:rPr>
          <w:rFonts w:ascii="Book Antiqua" w:hAnsi="Book Antiqua"/>
          <w:b/>
          <w:bCs/>
          <w:lang w:val="en-US"/>
        </w:rPr>
        <w:t>1914 B.K.</w:t>
      </w:r>
      <w:r w:rsidRPr="005D2C17">
        <w:rPr>
          <w:rFonts w:ascii="Book Antiqua" w:hAnsi="Book Antiqua"/>
          <w:lang w:val="en-US"/>
        </w:rPr>
        <w:t>, mwaka ambao Vita vya Kwanza vya Dunia vilianza barani Ulaya miongoni mwa “vidole” vya sanamu (yaani mataifa ya Ulaya). Tukio hilo liliikomesha ghafla enzi ya “wafalme hao” na mfumo wa kifalme ulioambatana nayo.</w:t>
      </w:r>
    </w:p>
    <w:p w14:paraId="3E23AFF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Hivyo tunajua kuwa </w:t>
      </w:r>
      <w:r w:rsidRPr="005D2C17">
        <w:rPr>
          <w:rFonts w:ascii="Book Antiqua" w:hAnsi="Book Antiqua"/>
          <w:b/>
          <w:bCs/>
          <w:lang w:val="en-US"/>
        </w:rPr>
        <w:t>tarehe ya kurudi kwa Bwana</w:t>
      </w:r>
      <w:r w:rsidRPr="005D2C17">
        <w:rPr>
          <w:rFonts w:ascii="Book Antiqua" w:hAnsi="Book Antiqua"/>
          <w:lang w:val="en-US"/>
        </w:rPr>
        <w:t xml:space="preserve"> na </w:t>
      </w:r>
      <w:r w:rsidRPr="005D2C17">
        <w:rPr>
          <w:rFonts w:ascii="Book Antiqua" w:hAnsi="Book Antiqua"/>
          <w:b/>
          <w:bCs/>
          <w:lang w:val="en-US"/>
        </w:rPr>
        <w:t>kusimamishwa kwa Ufalme wa Mungu</w:t>
      </w:r>
      <w:r w:rsidRPr="005D2C17">
        <w:rPr>
          <w:rFonts w:ascii="Book Antiqua" w:hAnsi="Book Antiqua"/>
          <w:lang w:val="en-US"/>
        </w:rPr>
        <w:t xml:space="preserve"> lazima iwe kabla ya mwaka 1914 B.K. Kwa hakika sasa tunaishi katika </w:t>
      </w:r>
      <w:r w:rsidRPr="005D2C17">
        <w:rPr>
          <w:rFonts w:ascii="Book Antiqua" w:hAnsi="Book Antiqua"/>
          <w:i/>
          <w:iCs/>
          <w:lang w:val="en-US"/>
        </w:rPr>
        <w:t>“siku za Mwana wa Adamu”</w:t>
      </w:r>
      <w:r w:rsidRPr="005D2C17">
        <w:rPr>
          <w:rFonts w:ascii="Book Antiqua" w:hAnsi="Book Antiqua"/>
          <w:lang w:val="en-US"/>
        </w:rPr>
        <w:t xml:space="preserve"> na ndani ya Ufalme wa Mungu.</w:t>
      </w:r>
    </w:p>
    <w:p w14:paraId="7A21C6A1"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Tazama dunia tangu 1914 hadi leo na angalia mabadiliko na ishara zake. Maendeleo ya kisayansi na kiteknolojia tangu mwaka huo yameongezeka kwa kiwango cha ajabu. Hii ni utimilifu wa unabii: </w:t>
      </w:r>
      <w:r w:rsidRPr="005D2C17">
        <w:rPr>
          <w:rFonts w:ascii="Book Antiqua" w:hAnsi="Book Antiqua"/>
          <w:i/>
          <w:iCs/>
          <w:lang w:val="en-US"/>
        </w:rPr>
        <w:t>“Wengi wataenda huko na huko, na maarifa yataongezeka.”</w:t>
      </w:r>
      <w:r w:rsidRPr="005D2C17">
        <w:rPr>
          <w:rFonts w:ascii="Book Antiqua" w:hAnsi="Book Antiqua"/>
          <w:lang w:val="en-US"/>
        </w:rPr>
        <w:t xml:space="preserve"> </w:t>
      </w:r>
      <w:r w:rsidRPr="005D2C17">
        <w:rPr>
          <w:rFonts w:ascii="Book Antiqua" w:hAnsi="Book Antiqua"/>
          <w:i/>
          <w:iCs/>
          <w:lang w:val="en-US"/>
        </w:rPr>
        <w:t>(Danieli 12:4)</w:t>
      </w:r>
      <w:r w:rsidRPr="005D2C17">
        <w:rPr>
          <w:rFonts w:ascii="Book Antiqua" w:hAnsi="Book Antiqua"/>
          <w:lang w:val="en-US"/>
        </w:rPr>
        <w:t xml:space="preserve">. Maarifa katika kila somo yameongezeka kwa kiasi kikubwa tangu wakati huo. Kauli ya </w:t>
      </w:r>
      <w:r w:rsidRPr="005D2C17">
        <w:rPr>
          <w:rFonts w:ascii="Book Antiqua" w:hAnsi="Book Antiqua"/>
          <w:i/>
          <w:iCs/>
          <w:lang w:val="en-US"/>
        </w:rPr>
        <w:t>“wengi wataenda huko na huko”</w:t>
      </w:r>
      <w:r w:rsidRPr="005D2C17">
        <w:rPr>
          <w:rFonts w:ascii="Book Antiqua" w:hAnsi="Book Antiqua"/>
          <w:lang w:val="en-US"/>
        </w:rPr>
        <w:t xml:space="preserve"> huenda inarejelea usafiri wa kasi unaopatikana leo.</w:t>
      </w:r>
    </w:p>
    <w:p w14:paraId="7CCE0805"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Barabara:</w:t>
      </w:r>
      <w:r w:rsidRPr="005D2C17">
        <w:rPr>
          <w:rFonts w:ascii="Book Antiqua" w:hAnsi="Book Antiqua"/>
          <w:lang w:val="en-US"/>
        </w:rPr>
        <w:t xml:space="preserve"> Leo kuna magari ya kila aina. Mabasi yamepunguza gharama za usafiri na hivyo kuwafanya wengi waweze kusafiri kwa bei nafuu. Malori yanabeba bidhaa mbalimbali kwa umbali mrefu ili kukidhi mahitaji ya watu.</w:t>
      </w:r>
    </w:p>
    <w:p w14:paraId="071699A3"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Treni:</w:t>
      </w:r>
      <w:r w:rsidRPr="005D2C17">
        <w:rPr>
          <w:rFonts w:ascii="Book Antiqua" w:hAnsi="Book Antiqua"/>
          <w:lang w:val="en-US"/>
        </w:rPr>
        <w:t xml:space="preserve"> Treni zimekuwa njia nzuri ya kusafiri kwa umbali mrefu. Injini zimebadilika kutoka mvuke hadi dizeli, kisha umeme na hata nguvu za sumaku.</w:t>
      </w:r>
    </w:p>
    <w:p w14:paraId="0910B266"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Anga:</w:t>
      </w:r>
      <w:r w:rsidRPr="005D2C17">
        <w:rPr>
          <w:rFonts w:ascii="Book Antiqua" w:hAnsi="Book Antiqua"/>
          <w:lang w:val="en-US"/>
        </w:rPr>
        <w:t xml:space="preserve"> Hii ni njia ya kushangaza ya kusafiri umbali mrefu kwa muda mfupi. Ndege za ukubwa na uwezo tofauti zimesambaa. Hata </w:t>
      </w:r>
      <w:r w:rsidRPr="005D2C17">
        <w:rPr>
          <w:rFonts w:ascii="Book Antiqua" w:hAnsi="Book Antiqua"/>
          <w:lang w:val="en-US"/>
        </w:rPr>
        <w:lastRenderedPageBreak/>
        <w:t>maroketi yamewahi kumbeba mwanadamu kutoka dunia hadi mwezini.</w:t>
      </w:r>
    </w:p>
    <w:p w14:paraId="60989EA9"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Bahari:</w:t>
      </w:r>
      <w:r w:rsidRPr="005D2C17">
        <w:rPr>
          <w:rFonts w:ascii="Book Antiqua" w:hAnsi="Book Antiqua"/>
          <w:lang w:val="en-US"/>
        </w:rPr>
        <w:t xml:space="preserve"> Njia hii pia imepiga hatua kubwa. Meli kubwa zaidi zimejengwa na kasi yake imeongezeka sana.</w:t>
      </w:r>
    </w:p>
    <w:p w14:paraId="5A0BAEA8" w14:textId="77777777" w:rsidR="005D2C17" w:rsidRPr="005D2C17" w:rsidRDefault="005D2C17" w:rsidP="005D2C17">
      <w:pPr>
        <w:jc w:val="both"/>
        <w:rPr>
          <w:rFonts w:ascii="Book Antiqua" w:hAnsi="Book Antiqua"/>
          <w:lang w:val="en-US"/>
        </w:rPr>
      </w:pPr>
      <w:r w:rsidRPr="005D2C17">
        <w:rPr>
          <w:rFonts w:ascii="Book Antiqua" w:hAnsi="Book Antiqua"/>
          <w:lang w:val="en-US"/>
        </w:rPr>
        <w:t>Kwa hakika watu wengi kutoka mataifa mbalimbali wamekuwa wakikimbia “huko na huko,” na yote haya yametokea ndani ya miaka 100 iliyopita.</w:t>
      </w:r>
    </w:p>
    <w:p w14:paraId="0D384724"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Leo tunaona ongezeko kubwa la kweli katika undani na uwazi kuliko wakati mwingine wowote uliopita, na tuna uhuru wa kuihubiri. Huu ni ushahidi mwingine wa nguvu ya uwepo wa Bwana kwa sababu inatimiza ahadi ya Bwana: </w:t>
      </w:r>
      <w:r w:rsidRPr="005D2C17">
        <w:rPr>
          <w:rFonts w:ascii="Book Antiqua" w:hAnsi="Book Antiqua"/>
          <w:i/>
          <w:iCs/>
          <w:lang w:val="en-US"/>
        </w:rPr>
        <w:t>“</w:t>
      </w:r>
      <w:r w:rsidRPr="005D2C17">
        <w:rPr>
          <w:rFonts w:ascii="Book Antiqua" w:hAnsi="Book Antiqua"/>
          <w:i/>
          <w:iCs/>
          <w:lang w:val="x-none"/>
        </w:rPr>
        <w:t>Heri watumwa wale, ambao bwana wao ajapo atawakuta wanakesha. Amin, nawaambieni, atajifunga na kuwakaribisha chakulani, atakuja na kuwahudumia.</w:t>
      </w:r>
      <w:r w:rsidRPr="005D2C17">
        <w:rPr>
          <w:rFonts w:ascii="Book Antiqua" w:hAnsi="Book Antiqua"/>
          <w:i/>
          <w:iCs/>
          <w:lang w:val="en-US"/>
        </w:rPr>
        <w:t>.”</w:t>
      </w:r>
      <w:r w:rsidRPr="005D2C17">
        <w:rPr>
          <w:rFonts w:ascii="Book Antiqua" w:hAnsi="Book Antiqua"/>
          <w:lang w:val="en-US"/>
        </w:rPr>
        <w:t xml:space="preserve"> </w:t>
      </w:r>
      <w:r w:rsidRPr="005D2C17">
        <w:rPr>
          <w:rFonts w:ascii="Book Antiqua" w:hAnsi="Book Antiqua"/>
          <w:i/>
          <w:iCs/>
          <w:lang w:val="en-US"/>
        </w:rPr>
        <w:t>(Luka 12:37)</w:t>
      </w:r>
      <w:r w:rsidRPr="005D2C17">
        <w:rPr>
          <w:rFonts w:ascii="Book Antiqua" w:hAnsi="Book Antiqua"/>
          <w:lang w:val="en-US"/>
        </w:rPr>
        <w:t>.</w:t>
      </w:r>
    </w:p>
    <w:p w14:paraId="430DD6F7"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Ni Bwana mwenyewe anayewaletea watumishi wake kweli hizi kubwa, na </w:t>
      </w:r>
      <w:r w:rsidRPr="005D2C17">
        <w:rPr>
          <w:rFonts w:ascii="Book Antiqua" w:hAnsi="Book Antiqua"/>
          <w:i/>
          <w:iCs/>
          <w:lang w:val="en-US"/>
        </w:rPr>
        <w:t>“ataingia na kula pamoja naye, naye pamoja naye.”</w:t>
      </w:r>
      <w:r w:rsidRPr="005D2C17">
        <w:rPr>
          <w:rFonts w:ascii="Book Antiqua" w:hAnsi="Book Antiqua"/>
          <w:lang w:val="en-US"/>
        </w:rPr>
        <w:t xml:space="preserve"> </w:t>
      </w:r>
      <w:r w:rsidRPr="005D2C17">
        <w:rPr>
          <w:rFonts w:ascii="Book Antiqua" w:hAnsi="Book Antiqua"/>
          <w:i/>
          <w:iCs/>
          <w:lang w:val="en-US"/>
        </w:rPr>
        <w:t>(Ufunuo 3:20)</w:t>
      </w:r>
      <w:r w:rsidRPr="005D2C17">
        <w:rPr>
          <w:rFonts w:ascii="Book Antiqua" w:hAnsi="Book Antiqua"/>
          <w:lang w:val="en-US"/>
        </w:rPr>
        <w:t>.</w:t>
      </w:r>
    </w:p>
    <w:p w14:paraId="04FCA5FD"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Yesu alisema: </w:t>
      </w:r>
      <w:r w:rsidRPr="005D2C17">
        <w:rPr>
          <w:rFonts w:ascii="Book Antiqua" w:hAnsi="Book Antiqua"/>
          <w:i/>
          <w:iCs/>
          <w:lang w:val="en-US"/>
        </w:rPr>
        <w:t>“Maana wengi watakuja kwa jina langu, wakisema, Mimi ndiye Kristo.”</w:t>
      </w:r>
      <w:r w:rsidRPr="005D2C17">
        <w:rPr>
          <w:rFonts w:ascii="Book Antiqua" w:hAnsi="Book Antiqua"/>
          <w:lang w:val="en-US"/>
        </w:rPr>
        <w:t xml:space="preserve"> </w:t>
      </w:r>
      <w:r w:rsidRPr="005D2C17">
        <w:rPr>
          <w:rFonts w:ascii="Book Antiqua" w:hAnsi="Book Antiqua"/>
          <w:i/>
          <w:iCs/>
          <w:lang w:val="en-US"/>
        </w:rPr>
        <w:t>(Mathayo 24:5)</w:t>
      </w:r>
      <w:r w:rsidRPr="005D2C17">
        <w:rPr>
          <w:rFonts w:ascii="Book Antiqua" w:hAnsi="Book Antiqua"/>
          <w:lang w:val="en-US"/>
        </w:rPr>
        <w:t xml:space="preserve">. Hakuna aliyekuja akidai kuwa Yesu Kristo halisi, na hakuna anayeweza kufanya hivyo. Kauli </w:t>
      </w:r>
      <w:r w:rsidRPr="005D2C17">
        <w:rPr>
          <w:rFonts w:ascii="Book Antiqua" w:hAnsi="Book Antiqua"/>
          <w:i/>
          <w:iCs/>
          <w:lang w:val="en-US"/>
        </w:rPr>
        <w:t>“Mimi ndiye Kristo”</w:t>
      </w:r>
      <w:r w:rsidRPr="005D2C17">
        <w:rPr>
          <w:rFonts w:ascii="Book Antiqua" w:hAnsi="Book Antiqua"/>
          <w:lang w:val="en-US"/>
        </w:rPr>
        <w:t xml:space="preserve"> inamaanisha kudai kuwa ni mwili wa Kristo—yaani kanisa. Tangu mwaka 1914 madhehebu mengi mapya yameibuka, kila moja likidai kuwa “la Kristo.”</w:t>
      </w:r>
    </w:p>
    <w:p w14:paraId="6B788FBB" w14:textId="77777777" w:rsidR="005D2C17" w:rsidRPr="005D2C17" w:rsidRDefault="005D2C17" w:rsidP="005D2C17">
      <w:pPr>
        <w:jc w:val="both"/>
        <w:rPr>
          <w:rFonts w:ascii="Book Antiqua" w:hAnsi="Book Antiqua"/>
          <w:lang w:val="en-US"/>
        </w:rPr>
      </w:pPr>
      <w:r w:rsidRPr="005D2C17">
        <w:rPr>
          <w:rFonts w:ascii="Book Antiqua" w:hAnsi="Book Antiqua"/>
          <w:i/>
          <w:iCs/>
          <w:lang w:val="en-US"/>
        </w:rPr>
        <w:t>“Nanyi mtasikia habari za vita, na matetesi ya vita.”</w:t>
      </w:r>
      <w:r w:rsidRPr="005D2C17">
        <w:rPr>
          <w:rFonts w:ascii="Book Antiqua" w:hAnsi="Book Antiqua"/>
          <w:lang w:val="en-US"/>
        </w:rPr>
        <w:t xml:space="preserve"> </w:t>
      </w:r>
      <w:r w:rsidRPr="005D2C17">
        <w:rPr>
          <w:rFonts w:ascii="Book Antiqua" w:hAnsi="Book Antiqua"/>
          <w:i/>
          <w:iCs/>
          <w:lang w:val="en-US"/>
        </w:rPr>
        <w:t>(Mathayo 24:6)</w:t>
      </w:r>
      <w:r w:rsidRPr="005D2C17">
        <w:rPr>
          <w:rFonts w:ascii="Book Antiqua" w:hAnsi="Book Antiqua"/>
          <w:lang w:val="en-US"/>
        </w:rPr>
        <w:t xml:space="preserve"> inahusu ongezeko la vita halisi pamoja na migogoro (tetesi za vita) kati ya mataifa tangu Vita vya Kwanza vya Dunia (1914) hadi Vita vya Pili vya Dunia (1939). Tangu wakati huo, kumekuwa na vita karibu kila sehemu ya dunia.</w:t>
      </w:r>
    </w:p>
    <w:p w14:paraId="0B2EFB50" w14:textId="77777777" w:rsidR="005D2C17" w:rsidRPr="005D2C17" w:rsidRDefault="005D2C17" w:rsidP="005D2C17">
      <w:pPr>
        <w:jc w:val="both"/>
        <w:rPr>
          <w:rFonts w:ascii="Book Antiqua" w:hAnsi="Book Antiqua"/>
          <w:lang w:val="en-US"/>
        </w:rPr>
      </w:pPr>
      <w:r w:rsidRPr="005D2C17">
        <w:rPr>
          <w:rFonts w:ascii="Book Antiqua" w:hAnsi="Book Antiqua"/>
          <w:i/>
          <w:iCs/>
          <w:lang w:val="en-US"/>
        </w:rPr>
        <w:lastRenderedPageBreak/>
        <w:t>“Taifa litaondoka kupigana na taifa … kutakuwa na njaa na matetemeko ya ardhi mahali mbali mbali.”</w:t>
      </w:r>
      <w:r w:rsidRPr="005D2C17">
        <w:rPr>
          <w:rFonts w:ascii="Book Antiqua" w:hAnsi="Book Antiqua"/>
          <w:lang w:val="en-US"/>
        </w:rPr>
        <w:t xml:space="preserve"> </w:t>
      </w:r>
      <w:r w:rsidRPr="005D2C17">
        <w:rPr>
          <w:rFonts w:ascii="Book Antiqua" w:hAnsi="Book Antiqua"/>
          <w:i/>
          <w:iCs/>
          <w:lang w:val="en-US"/>
        </w:rPr>
        <w:t>(Mathayo 24:7)</w:t>
      </w:r>
      <w:r w:rsidRPr="005D2C17">
        <w:rPr>
          <w:rFonts w:ascii="Book Antiqua" w:hAnsi="Book Antiqua"/>
          <w:lang w:val="en-US"/>
        </w:rPr>
        <w:t xml:space="preserve"> inahusu harakati za ukombozi na mapinduzi dhidi ya tawala za kikoloni. Kama ilivyoandikwa: </w:t>
      </w:r>
      <w:r w:rsidRPr="005D2C17">
        <w:rPr>
          <w:rFonts w:ascii="Book Antiqua" w:hAnsi="Book Antiqua"/>
          <w:i/>
          <w:iCs/>
          <w:lang w:val="en-US"/>
        </w:rPr>
        <w:t>“Waambia mfano huu; Tazameni mtini, na miti yote. Wakati uotoapo, mwaona na kuyajua wenyewe ya kwamba wakati wa kiangazi umekaribia.”</w:t>
      </w:r>
      <w:r w:rsidRPr="005D2C17">
        <w:rPr>
          <w:rFonts w:ascii="Book Antiqua" w:hAnsi="Book Antiqua"/>
          <w:lang w:val="en-US"/>
        </w:rPr>
        <w:t xml:space="preserve"> </w:t>
      </w:r>
      <w:r w:rsidRPr="005D2C17">
        <w:rPr>
          <w:rFonts w:ascii="Book Antiqua" w:hAnsi="Book Antiqua"/>
          <w:i/>
          <w:iCs/>
          <w:lang w:val="en-US"/>
        </w:rPr>
        <w:t>(Luka 21:29–30)</w:t>
      </w:r>
      <w:r w:rsidRPr="005D2C17">
        <w:rPr>
          <w:rFonts w:ascii="Book Antiqua" w:hAnsi="Book Antiqua"/>
          <w:lang w:val="en-US"/>
        </w:rPr>
        <w:t>.</w:t>
      </w:r>
    </w:p>
    <w:p w14:paraId="246BE1A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“Mtini” ni mfano wa taifa la Israeli, na “miti” inawakilisha mataifa mengine yaliyopata uhuru wao. “Mtini,” yaani taifa la Israeli, lilirudi kuwa taifa tena mwaka </w:t>
      </w:r>
      <w:r w:rsidRPr="005D2C17">
        <w:rPr>
          <w:rFonts w:ascii="Book Antiqua" w:hAnsi="Book Antiqua"/>
          <w:b/>
          <w:bCs/>
          <w:lang w:val="en-US"/>
        </w:rPr>
        <w:t>1948</w:t>
      </w:r>
      <w:r w:rsidRPr="005D2C17">
        <w:rPr>
          <w:rFonts w:ascii="Book Antiqua" w:hAnsi="Book Antiqua"/>
          <w:lang w:val="en-US"/>
        </w:rPr>
        <w:t xml:space="preserve"> katika nchi yao wenyewe baada ya kutawanyika kwa miaka 1,900 katika mataifa yote ya dunia.</w:t>
      </w:r>
    </w:p>
    <w:p w14:paraId="59BBFF2F"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Kwa kweli, tunapoangalia kwa makini, tunaona utimilifu wa ishara zote zinazothibitisha uwepo wa Bwana. Lakini ili kufahamu tarehe kamili ya kurudi kwa Bwana, tunapaswa kuchunguza unabii mwingine: </w:t>
      </w:r>
      <w:r w:rsidRPr="005D2C17">
        <w:rPr>
          <w:rFonts w:ascii="Book Antiqua" w:hAnsi="Book Antiqua"/>
          <w:i/>
          <w:iCs/>
          <w:lang w:val="en-US"/>
        </w:rPr>
        <w:t>“Tangu wakati ule sadaka ya kila siku itakapoondolewa, na chukizo la uharibifu litakapowekwa, itakuwa ni siku elfu na mia mbili na tisini. Heri yule anayengoja na kuifikia siku elfu na mia tatu na thelathini na tano.”</w:t>
      </w:r>
      <w:r w:rsidRPr="005D2C17">
        <w:rPr>
          <w:rFonts w:ascii="Book Antiqua" w:hAnsi="Book Antiqua"/>
          <w:lang w:val="en-US"/>
        </w:rPr>
        <w:t xml:space="preserve"> </w:t>
      </w:r>
      <w:r w:rsidRPr="005D2C17">
        <w:rPr>
          <w:rFonts w:ascii="Book Antiqua" w:hAnsi="Book Antiqua"/>
          <w:i/>
          <w:iCs/>
          <w:lang w:val="en-US"/>
        </w:rPr>
        <w:t>(Danieli 12:11–12)</w:t>
      </w:r>
      <w:r w:rsidRPr="005D2C17">
        <w:rPr>
          <w:rFonts w:ascii="Book Antiqua" w:hAnsi="Book Antiqua"/>
          <w:lang w:val="en-US"/>
        </w:rPr>
        <w:t>.</w:t>
      </w:r>
    </w:p>
    <w:p w14:paraId="1C39872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Vipindi hivi vya wakati vinahusiana na kipindi kilichotajwa katika mstari wa 7: </w:t>
      </w:r>
      <w:r w:rsidRPr="005D2C17">
        <w:rPr>
          <w:rFonts w:ascii="Book Antiqua" w:hAnsi="Book Antiqua"/>
          <w:i/>
          <w:iCs/>
          <w:lang w:val="en-US"/>
        </w:rPr>
        <w:t>“Nikasikia mtu aliyevaa nguo ya kitani … akiapa kwa yeye aishie milele, ya kwamba itakuwa ni wakati, na nyakati mbili, na nusu ya wakati.”</w:t>
      </w:r>
      <w:r w:rsidRPr="005D2C17">
        <w:rPr>
          <w:rFonts w:ascii="Book Antiqua" w:hAnsi="Book Antiqua"/>
          <w:lang w:val="en-US"/>
        </w:rPr>
        <w:t xml:space="preserve"> </w:t>
      </w:r>
      <w:r w:rsidRPr="005D2C17">
        <w:rPr>
          <w:rFonts w:ascii="Book Antiqua" w:hAnsi="Book Antiqua"/>
          <w:i/>
          <w:iCs/>
          <w:lang w:val="en-US"/>
        </w:rPr>
        <w:t>(Danieli 12:7)</w:t>
      </w:r>
      <w:r w:rsidRPr="005D2C17">
        <w:rPr>
          <w:rFonts w:ascii="Book Antiqua" w:hAnsi="Book Antiqua"/>
          <w:lang w:val="en-US"/>
        </w:rPr>
        <w:t>.</w:t>
      </w:r>
    </w:p>
    <w:p w14:paraId="66032EF9"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Unabii huu wa wakati umetajwa pia katika maandiko mengine mawili kwa kauli ile ile </w:t>
      </w:r>
      <w:r w:rsidRPr="005D2C17">
        <w:rPr>
          <w:rFonts w:ascii="Book Antiqua" w:hAnsi="Book Antiqua"/>
          <w:i/>
          <w:iCs/>
          <w:lang w:val="en-US"/>
        </w:rPr>
        <w:t>“wakati, nyakati mbili, na nusu ya wakati”</w:t>
      </w:r>
      <w:r w:rsidRPr="005D2C17">
        <w:rPr>
          <w:rFonts w:ascii="Book Antiqua" w:hAnsi="Book Antiqua"/>
          <w:lang w:val="en-US"/>
        </w:rPr>
        <w:t xml:space="preserve"> </w:t>
      </w:r>
      <w:r w:rsidRPr="005D2C17">
        <w:rPr>
          <w:rFonts w:ascii="Book Antiqua" w:hAnsi="Book Antiqua"/>
          <w:i/>
          <w:iCs/>
          <w:lang w:val="en-US"/>
        </w:rPr>
        <w:t>(Ufunuo 12:14; Danieli 7:25)</w:t>
      </w:r>
      <w:r w:rsidRPr="005D2C17">
        <w:rPr>
          <w:rFonts w:ascii="Book Antiqua" w:hAnsi="Book Antiqua"/>
          <w:lang w:val="en-US"/>
        </w:rPr>
        <w:t>. Hiki ni kipindi cha mamlaka iliyoruhusiwa kwa Mpinga Kristo.</w:t>
      </w:r>
    </w:p>
    <w:p w14:paraId="232DE2B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Neno </w:t>
      </w:r>
      <w:r w:rsidRPr="005D2C17">
        <w:rPr>
          <w:rFonts w:ascii="Book Antiqua" w:hAnsi="Book Antiqua"/>
          <w:i/>
          <w:iCs/>
          <w:lang w:val="en-US"/>
        </w:rPr>
        <w:t>“wakati”</w:t>
      </w:r>
      <w:r w:rsidRPr="005D2C17">
        <w:rPr>
          <w:rFonts w:ascii="Book Antiqua" w:hAnsi="Book Antiqua"/>
          <w:lang w:val="en-US"/>
        </w:rPr>
        <w:t xml:space="preserve"> linamaanisha mwaka wa kinabii, na hapa linamaanisha miaka </w:t>
      </w:r>
      <w:r w:rsidRPr="005D2C17">
        <w:rPr>
          <w:rFonts w:ascii="Book Antiqua" w:hAnsi="Book Antiqua"/>
          <w:b/>
          <w:bCs/>
          <w:lang w:val="en-US"/>
        </w:rPr>
        <w:t>3½ ya kinabii</w:t>
      </w:r>
      <w:r w:rsidRPr="005D2C17">
        <w:rPr>
          <w:rFonts w:ascii="Book Antiqua" w:hAnsi="Book Antiqua"/>
          <w:lang w:val="en-US"/>
        </w:rPr>
        <w:t xml:space="preserve">, ambayo pia imeelezwa kama </w:t>
      </w:r>
      <w:r w:rsidRPr="005D2C17">
        <w:rPr>
          <w:rFonts w:ascii="Book Antiqua" w:hAnsi="Book Antiqua"/>
          <w:i/>
          <w:iCs/>
          <w:lang w:val="en-US"/>
        </w:rPr>
        <w:t>“siku 1,260”</w:t>
      </w:r>
      <w:r w:rsidRPr="005D2C17">
        <w:rPr>
          <w:rFonts w:ascii="Book Antiqua" w:hAnsi="Book Antiqua"/>
          <w:lang w:val="en-US"/>
        </w:rPr>
        <w:t xml:space="preserve"> </w:t>
      </w:r>
      <w:r w:rsidRPr="005D2C17">
        <w:rPr>
          <w:rFonts w:ascii="Book Antiqua" w:hAnsi="Book Antiqua"/>
          <w:i/>
          <w:iCs/>
          <w:lang w:val="en-US"/>
        </w:rPr>
        <w:t>(Ufunuo 12:6)</w:t>
      </w:r>
      <w:r w:rsidRPr="005D2C17">
        <w:rPr>
          <w:rFonts w:ascii="Book Antiqua" w:hAnsi="Book Antiqua"/>
          <w:lang w:val="en-US"/>
        </w:rPr>
        <w:t xml:space="preserve"> na </w:t>
      </w:r>
      <w:r w:rsidRPr="005D2C17">
        <w:rPr>
          <w:rFonts w:ascii="Book Antiqua" w:hAnsi="Book Antiqua"/>
          <w:i/>
          <w:iCs/>
          <w:lang w:val="en-US"/>
        </w:rPr>
        <w:t>“miezi arobaini na miwili”</w:t>
      </w:r>
      <w:r w:rsidRPr="005D2C17">
        <w:rPr>
          <w:rFonts w:ascii="Book Antiqua" w:hAnsi="Book Antiqua"/>
          <w:lang w:val="en-US"/>
        </w:rPr>
        <w:t xml:space="preserve"> </w:t>
      </w:r>
      <w:r w:rsidRPr="005D2C17">
        <w:rPr>
          <w:rFonts w:ascii="Book Antiqua" w:hAnsi="Book Antiqua"/>
          <w:i/>
          <w:iCs/>
          <w:lang w:val="en-US"/>
        </w:rPr>
        <w:t>(Ufunuo 13:5)</w:t>
      </w:r>
      <w:r w:rsidRPr="005D2C17">
        <w:rPr>
          <w:rFonts w:ascii="Book Antiqua" w:hAnsi="Book Antiqua"/>
          <w:lang w:val="en-US"/>
        </w:rPr>
        <w:t xml:space="preserve">. Hivyo, siku 1,260 za kinabii zinawakilisha miaka halisi 1,260, ambayo huanzia </w:t>
      </w:r>
      <w:r w:rsidRPr="005D2C17">
        <w:rPr>
          <w:rFonts w:ascii="Book Antiqua" w:hAnsi="Book Antiqua"/>
          <w:lang w:val="en-US"/>
        </w:rPr>
        <w:lastRenderedPageBreak/>
        <w:t xml:space="preserve">mwaka </w:t>
      </w:r>
      <w:r w:rsidRPr="005D2C17">
        <w:rPr>
          <w:rFonts w:ascii="Book Antiqua" w:hAnsi="Book Antiqua"/>
          <w:b/>
          <w:bCs/>
          <w:lang w:val="en-US"/>
        </w:rPr>
        <w:t>539 B.K.</w:t>
      </w:r>
      <w:r w:rsidRPr="005D2C17">
        <w:rPr>
          <w:rFonts w:ascii="Book Antiqua" w:hAnsi="Book Antiqua"/>
          <w:lang w:val="en-US"/>
        </w:rPr>
        <w:t xml:space="preserve"> hadi </w:t>
      </w:r>
      <w:r w:rsidRPr="005D2C17">
        <w:rPr>
          <w:rFonts w:ascii="Book Antiqua" w:hAnsi="Book Antiqua"/>
          <w:b/>
          <w:bCs/>
          <w:lang w:val="en-US"/>
        </w:rPr>
        <w:t>1799 B.K.</w:t>
      </w:r>
      <w:r w:rsidRPr="005D2C17">
        <w:rPr>
          <w:rFonts w:ascii="Book Antiqua" w:hAnsi="Book Antiqua"/>
          <w:lang w:val="en-US"/>
        </w:rPr>
        <w:t xml:space="preserve"> Vipindi vingine viwili vilivyotajwa katika </w:t>
      </w:r>
      <w:r w:rsidRPr="005D2C17">
        <w:rPr>
          <w:rFonts w:ascii="Book Antiqua" w:hAnsi="Book Antiqua"/>
          <w:i/>
          <w:iCs/>
          <w:lang w:val="en-US"/>
        </w:rPr>
        <w:t>Danieli 12:11–12</w:t>
      </w:r>
      <w:r w:rsidRPr="005D2C17">
        <w:rPr>
          <w:rFonts w:ascii="Book Antiqua" w:hAnsi="Book Antiqua"/>
          <w:lang w:val="en-US"/>
        </w:rPr>
        <w:t xml:space="preserve"> pia vinaanzia mwaka huo huo wa </w:t>
      </w:r>
      <w:r w:rsidRPr="005D2C17">
        <w:rPr>
          <w:rFonts w:ascii="Book Antiqua" w:hAnsi="Book Antiqua"/>
          <w:b/>
          <w:bCs/>
          <w:lang w:val="en-US"/>
        </w:rPr>
        <w:t>539 B.K.</w:t>
      </w:r>
    </w:p>
    <w:p w14:paraId="325E9125"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Mwanzo wa unabii huu wa wakati umeelezwa wazi: </w:t>
      </w:r>
      <w:r w:rsidRPr="005D2C17">
        <w:rPr>
          <w:rFonts w:ascii="Book Antiqua" w:hAnsi="Book Antiqua"/>
          <w:i/>
          <w:iCs/>
          <w:lang w:val="en-US"/>
        </w:rPr>
        <w:t>“Tangu wakati ule sadaka ya kila siku itakapoondolewa, na chukizo la uharibifu litakapowekwa…”</w:t>
      </w:r>
      <w:r w:rsidRPr="005D2C17">
        <w:rPr>
          <w:rFonts w:ascii="Book Antiqua" w:hAnsi="Book Antiqua"/>
          <w:lang w:val="en-US"/>
        </w:rPr>
        <w:t xml:space="preserve"> </w:t>
      </w:r>
      <w:r w:rsidRPr="005D2C17">
        <w:rPr>
          <w:rFonts w:ascii="Book Antiqua" w:hAnsi="Book Antiqua"/>
          <w:i/>
          <w:iCs/>
          <w:lang w:val="en-US"/>
        </w:rPr>
        <w:t>(Danieli 12:11)</w:t>
      </w:r>
      <w:r w:rsidRPr="005D2C17">
        <w:rPr>
          <w:rFonts w:ascii="Book Antiqua" w:hAnsi="Book Antiqua"/>
          <w:lang w:val="en-US"/>
        </w:rPr>
        <w:t xml:space="preserve">. “Chukizo la uharibifu” linawakilisha mfumo wa Mpinga Kristo wa Ukristo wa jina tu. “Sadaka ya kila siku” ni taswira ya kubeba msalaba—wito wa kweli wa Kikristo: </w:t>
      </w:r>
      <w:r w:rsidRPr="005D2C17">
        <w:rPr>
          <w:rFonts w:ascii="Book Antiqua" w:hAnsi="Book Antiqua"/>
          <w:i/>
          <w:iCs/>
          <w:lang w:val="en-US"/>
        </w:rPr>
        <w:t>“Akawaambia wote, Mtu ye yote akitaka kunifuata, na ajikane mwenyewe, na aubebe msalaba wake kila siku, anifuate.”</w:t>
      </w:r>
      <w:r w:rsidRPr="005D2C17">
        <w:rPr>
          <w:rFonts w:ascii="Book Antiqua" w:hAnsi="Book Antiqua"/>
          <w:lang w:val="en-US"/>
        </w:rPr>
        <w:t xml:space="preserve"> </w:t>
      </w:r>
      <w:r w:rsidRPr="005D2C17">
        <w:rPr>
          <w:rFonts w:ascii="Book Antiqua" w:hAnsi="Book Antiqua"/>
          <w:i/>
          <w:iCs/>
          <w:lang w:val="en-US"/>
        </w:rPr>
        <w:t>(Luka 9:23)</w:t>
      </w:r>
      <w:r w:rsidRPr="005D2C17">
        <w:rPr>
          <w:rFonts w:ascii="Book Antiqua" w:hAnsi="Book Antiqua"/>
          <w:lang w:val="en-US"/>
        </w:rPr>
        <w:t>.</w:t>
      </w:r>
    </w:p>
    <w:p w14:paraId="70F3010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Kweli hii kuhusu wito wa Kikristo ilipotea wakati “chukizo la uharibifu” lilipoanzishwa mwaka </w:t>
      </w:r>
      <w:r w:rsidRPr="005D2C17">
        <w:rPr>
          <w:rFonts w:ascii="Book Antiqua" w:hAnsi="Book Antiqua"/>
          <w:b/>
          <w:bCs/>
          <w:lang w:val="en-US"/>
        </w:rPr>
        <w:t>539 B.K.</w:t>
      </w:r>
      <w:r w:rsidRPr="005D2C17">
        <w:rPr>
          <w:rFonts w:ascii="Book Antiqua" w:hAnsi="Book Antiqua"/>
          <w:lang w:val="en-US"/>
        </w:rPr>
        <w:t xml:space="preserve"> Hivyo basi, zile </w:t>
      </w:r>
      <w:r w:rsidRPr="005D2C17">
        <w:rPr>
          <w:rFonts w:ascii="Book Antiqua" w:hAnsi="Book Antiqua"/>
          <w:i/>
          <w:iCs/>
          <w:lang w:val="en-US"/>
        </w:rPr>
        <w:t>siku 1,290</w:t>
      </w:r>
      <w:r w:rsidRPr="005D2C17">
        <w:rPr>
          <w:rFonts w:ascii="Book Antiqua" w:hAnsi="Book Antiqua"/>
          <w:lang w:val="en-US"/>
        </w:rPr>
        <w:t xml:space="preserve"> za </w:t>
      </w:r>
      <w:r w:rsidRPr="005D2C17">
        <w:rPr>
          <w:rFonts w:ascii="Book Antiqua" w:hAnsi="Book Antiqua"/>
          <w:i/>
          <w:iCs/>
          <w:lang w:val="en-US"/>
        </w:rPr>
        <w:t>Danieli 12:11</w:t>
      </w:r>
      <w:r w:rsidRPr="005D2C17">
        <w:rPr>
          <w:rFonts w:ascii="Book Antiqua" w:hAnsi="Book Antiqua"/>
          <w:lang w:val="en-US"/>
        </w:rPr>
        <w:t xml:space="preserve"> zinawakilisha miaka halisi 1,290, yaani kutoka </w:t>
      </w:r>
      <w:r w:rsidRPr="005D2C17">
        <w:rPr>
          <w:rFonts w:ascii="Book Antiqua" w:hAnsi="Book Antiqua"/>
          <w:b/>
          <w:bCs/>
          <w:lang w:val="en-US"/>
        </w:rPr>
        <w:t>539 B.K.</w:t>
      </w:r>
      <w:r w:rsidRPr="005D2C17">
        <w:rPr>
          <w:rFonts w:ascii="Book Antiqua" w:hAnsi="Book Antiqua"/>
          <w:lang w:val="en-US"/>
        </w:rPr>
        <w:t xml:space="preserve"> hadi </w:t>
      </w:r>
      <w:r w:rsidRPr="005D2C17">
        <w:rPr>
          <w:rFonts w:ascii="Book Antiqua" w:hAnsi="Book Antiqua"/>
          <w:b/>
          <w:bCs/>
          <w:lang w:val="en-US"/>
        </w:rPr>
        <w:t>1829 B.K.</w:t>
      </w:r>
      <w:r w:rsidRPr="005D2C17">
        <w:rPr>
          <w:rFonts w:ascii="Book Antiqua" w:hAnsi="Book Antiqua"/>
          <w:lang w:val="en-US"/>
        </w:rPr>
        <w:t>.</w:t>
      </w:r>
    </w:p>
    <w:p w14:paraId="357C039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Mwaka </w:t>
      </w:r>
      <w:r w:rsidRPr="005D2C17">
        <w:rPr>
          <w:rFonts w:ascii="Book Antiqua" w:hAnsi="Book Antiqua"/>
          <w:b/>
          <w:bCs/>
          <w:lang w:val="en-US"/>
        </w:rPr>
        <w:t>1829</w:t>
      </w:r>
      <w:r w:rsidRPr="005D2C17">
        <w:rPr>
          <w:rFonts w:ascii="Book Antiqua" w:hAnsi="Book Antiqua"/>
          <w:lang w:val="en-US"/>
        </w:rPr>
        <w:t xml:space="preserve"> ndiyo mara ya kwanza tangazo rasmi lilianza kutolewa kuhusu kurudi kwa pili kwa Bwana. Hili liliashiria mwanzo wa </w:t>
      </w:r>
      <w:r w:rsidRPr="005D2C17">
        <w:rPr>
          <w:rFonts w:ascii="Book Antiqua" w:hAnsi="Book Antiqua"/>
          <w:i/>
          <w:iCs/>
          <w:lang w:val="en-US"/>
        </w:rPr>
        <w:t>Harakati ya Miller</w:t>
      </w:r>
      <w:r w:rsidRPr="005D2C17">
        <w:rPr>
          <w:rFonts w:ascii="Book Antiqua" w:hAnsi="Book Antiqua"/>
          <w:lang w:val="en-US"/>
        </w:rPr>
        <w:t xml:space="preserve">, iliyoanzishwa na mhubiri mwenye bidii aitwaye </w:t>
      </w:r>
      <w:r w:rsidRPr="005D2C17">
        <w:rPr>
          <w:rFonts w:ascii="Book Antiqua" w:hAnsi="Book Antiqua"/>
          <w:b/>
          <w:bCs/>
          <w:lang w:val="en-US"/>
        </w:rPr>
        <w:t>William Miller</w:t>
      </w:r>
      <w:r w:rsidRPr="005D2C17">
        <w:rPr>
          <w:rFonts w:ascii="Book Antiqua" w:hAnsi="Book Antiqua"/>
          <w:lang w:val="en-US"/>
        </w:rPr>
        <w:t>. Alianza kutoa tahadhari juu ya unabii wa wakati unaohusiana na ujio wa pili wa Bwana.</w:t>
      </w:r>
    </w:p>
    <w:p w14:paraId="71A1EC8D"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Miller alitabiri kuwa kurudi kwa Bwana kungetokea Oktoba 22, mwaka </w:t>
      </w:r>
      <w:r w:rsidRPr="005D2C17">
        <w:rPr>
          <w:rFonts w:ascii="Book Antiqua" w:hAnsi="Book Antiqua"/>
          <w:b/>
          <w:bCs/>
          <w:lang w:val="en-US"/>
        </w:rPr>
        <w:t>1844</w:t>
      </w:r>
      <w:r w:rsidRPr="005D2C17">
        <w:rPr>
          <w:rFonts w:ascii="Book Antiqua" w:hAnsi="Book Antiqua"/>
          <w:lang w:val="en-US"/>
        </w:rPr>
        <w:t xml:space="preserve">, ambapo Kristo angebaki kimwili na kuiharibu dunia yote. Wengi waliziacha kazi zao, walisamehe madeni yao, na wakamfuata Miller. Hawa wakaanza kuitwa </w:t>
      </w:r>
      <w:r w:rsidRPr="005D2C17">
        <w:rPr>
          <w:rFonts w:ascii="Book Antiqua" w:hAnsi="Book Antiqua"/>
          <w:i/>
          <w:iCs/>
          <w:lang w:val="en-US"/>
        </w:rPr>
        <w:t>“Waadventista wa Kurudi kwa Pili.”</w:t>
      </w:r>
      <w:r w:rsidRPr="005D2C17">
        <w:rPr>
          <w:rFonts w:ascii="Book Antiqua" w:hAnsi="Book Antiqua"/>
          <w:lang w:val="en-US"/>
        </w:rPr>
        <w:t xml:space="preserve"> Lakini Oktoba 22 ilipowadia, kurudi kwa Bwana hakukutokea.</w:t>
      </w:r>
    </w:p>
    <w:p w14:paraId="6BFCC85E"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Kwa nini hesabu za William Miller zilishindwa? Kwa sababu </w:t>
      </w:r>
      <w:r w:rsidRPr="005D2C17">
        <w:rPr>
          <w:rFonts w:ascii="Book Antiqua" w:hAnsi="Book Antiqua"/>
          <w:i/>
          <w:iCs/>
          <w:lang w:val="en-US"/>
        </w:rPr>
        <w:t>“bwana arusi alikawia kuja”</w:t>
      </w:r>
      <w:r w:rsidRPr="005D2C17">
        <w:rPr>
          <w:rFonts w:ascii="Book Antiqua" w:hAnsi="Book Antiqua"/>
          <w:lang w:val="en-US"/>
        </w:rPr>
        <w:t xml:space="preserve"> </w:t>
      </w:r>
      <w:r w:rsidRPr="005D2C17">
        <w:rPr>
          <w:rFonts w:ascii="Book Antiqua" w:hAnsi="Book Antiqua"/>
          <w:i/>
          <w:iCs/>
          <w:lang w:val="en-US"/>
        </w:rPr>
        <w:t>(Mathayo 25:5)</w:t>
      </w:r>
      <w:r w:rsidRPr="005D2C17">
        <w:rPr>
          <w:rFonts w:ascii="Book Antiqua" w:hAnsi="Book Antiqua"/>
          <w:lang w:val="en-US"/>
        </w:rPr>
        <w:t xml:space="preserve">. Hii </w:t>
      </w:r>
      <w:r w:rsidRPr="005D2C17">
        <w:rPr>
          <w:rFonts w:ascii="Book Antiqua" w:hAnsi="Book Antiqua"/>
          <w:i/>
          <w:iCs/>
          <w:lang w:val="en-US"/>
        </w:rPr>
        <w:t>“kukawia”</w:t>
      </w:r>
      <w:r w:rsidRPr="005D2C17">
        <w:rPr>
          <w:rFonts w:ascii="Book Antiqua" w:hAnsi="Book Antiqua"/>
          <w:lang w:val="en-US"/>
        </w:rPr>
        <w:t xml:space="preserve"> ni kwa sababu bwana arusi hakurudi mwaka 1844 kama walivyotegemea. Lakini unabii </w:t>
      </w:r>
      <w:r w:rsidRPr="005D2C17">
        <w:rPr>
          <w:rFonts w:ascii="Book Antiqua" w:hAnsi="Book Antiqua"/>
          <w:lang w:val="en-US"/>
        </w:rPr>
        <w:lastRenderedPageBreak/>
        <w:t xml:space="preserve">unaendelea kusema: </w:t>
      </w:r>
      <w:r w:rsidRPr="005D2C17">
        <w:rPr>
          <w:rFonts w:ascii="Book Antiqua" w:hAnsi="Book Antiqua"/>
          <w:i/>
          <w:iCs/>
          <w:lang w:val="en-US"/>
        </w:rPr>
        <w:t>“Heri anayengoja na kuifikia siku elfu na mia tatu na thelathini na tano.”</w:t>
      </w:r>
      <w:r w:rsidRPr="005D2C17">
        <w:rPr>
          <w:rFonts w:ascii="Book Antiqua" w:hAnsi="Book Antiqua"/>
          <w:lang w:val="en-US"/>
        </w:rPr>
        <w:t xml:space="preserve"> </w:t>
      </w:r>
      <w:r w:rsidRPr="005D2C17">
        <w:rPr>
          <w:rFonts w:ascii="Book Antiqua" w:hAnsi="Book Antiqua"/>
          <w:i/>
          <w:iCs/>
          <w:lang w:val="en-US"/>
        </w:rPr>
        <w:t>(Danieli 12:12)</w:t>
      </w:r>
      <w:r w:rsidRPr="005D2C17">
        <w:rPr>
          <w:rFonts w:ascii="Book Antiqua" w:hAnsi="Book Antiqua"/>
          <w:lang w:val="en-US"/>
        </w:rPr>
        <w:t>.</w:t>
      </w:r>
    </w:p>
    <w:p w14:paraId="5B9FB4C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Huu ni unabii kuhusu tarehe nyingine na baraka kwa wale wanaoifikia tarehe hiyo. Ni tarehe ya kurudi mara ya pili kwa Bwana, yaani </w:t>
      </w:r>
      <w:r w:rsidRPr="005D2C17">
        <w:rPr>
          <w:rFonts w:ascii="Book Antiqua" w:hAnsi="Book Antiqua"/>
          <w:b/>
          <w:bCs/>
          <w:lang w:val="en-US"/>
        </w:rPr>
        <w:t>539 + 1,335 = 1874 B.K.</w:t>
      </w:r>
      <w:r w:rsidRPr="005D2C17">
        <w:rPr>
          <w:rFonts w:ascii="Book Antiqua" w:hAnsi="Book Antiqua"/>
          <w:lang w:val="en-US"/>
        </w:rPr>
        <w:t xml:space="preserve"> Hapa ndipo Bwana wetu alirudi kwa mara ya pili </w:t>
      </w:r>
      <w:r w:rsidRPr="005D2C17">
        <w:rPr>
          <w:rFonts w:ascii="Book Antiqua" w:hAnsi="Book Antiqua"/>
          <w:i/>
          <w:iCs/>
          <w:lang w:val="en-US"/>
        </w:rPr>
        <w:t>“kama mwivi usiku”</w:t>
      </w:r>
      <w:r w:rsidRPr="005D2C17">
        <w:rPr>
          <w:rFonts w:ascii="Book Antiqua" w:hAnsi="Book Antiqua"/>
          <w:lang w:val="en-US"/>
        </w:rPr>
        <w:t xml:space="preserve">—bila kujulikana na bila kuonekana. Huu ndio ulikuwa mwanzo wa </w:t>
      </w:r>
      <w:r w:rsidRPr="005D2C17">
        <w:rPr>
          <w:rFonts w:ascii="Book Antiqua" w:hAnsi="Book Antiqua"/>
          <w:i/>
          <w:iCs/>
          <w:lang w:val="en-US"/>
        </w:rPr>
        <w:t>parousia</w:t>
      </w:r>
      <w:r w:rsidRPr="005D2C17">
        <w:rPr>
          <w:rFonts w:ascii="Book Antiqua" w:hAnsi="Book Antiqua"/>
          <w:lang w:val="en-US"/>
        </w:rPr>
        <w:t>, yaani uwepo wake wa siri.</w:t>
      </w:r>
    </w:p>
    <w:p w14:paraId="18E66500" w14:textId="77777777" w:rsidR="005D2C17" w:rsidRPr="005D2C17" w:rsidRDefault="005D2C17" w:rsidP="005D2C17">
      <w:pPr>
        <w:jc w:val="both"/>
        <w:rPr>
          <w:rFonts w:ascii="Book Antiqua" w:hAnsi="Book Antiqua"/>
          <w:b/>
          <w:bCs/>
          <w:lang w:val="en-US"/>
        </w:rPr>
      </w:pPr>
      <w:r w:rsidRPr="005D2C17">
        <w:rPr>
          <w:rFonts w:ascii="Segoe UI Symbol" w:hAnsi="Segoe UI Symbol" w:cs="Segoe UI Symbol"/>
          <w:b/>
          <w:bCs/>
        </w:rPr>
        <w:t>✦✦✦</w:t>
      </w:r>
      <w:r w:rsidRPr="005D2C17">
        <w:rPr>
          <w:rFonts w:ascii="Book Antiqua" w:hAnsi="Book Antiqua"/>
          <w:b/>
          <w:bCs/>
          <w:lang w:val="en-US"/>
        </w:rPr>
        <w:t>Mpangilio wa Wakati Katika Torati</w:t>
      </w:r>
      <w:r w:rsidRPr="005D2C17">
        <w:rPr>
          <w:rFonts w:ascii="Segoe UI Symbol" w:hAnsi="Segoe UI Symbol" w:cs="Segoe UI Symbol"/>
          <w:b/>
          <w:bCs/>
        </w:rPr>
        <w:t>✦✦✦</w:t>
      </w:r>
    </w:p>
    <w:p w14:paraId="59BD6167"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Moja ya sheria zilizotolewa kwa Israeli ilikuwa ni sheria ya </w:t>
      </w:r>
      <w:r w:rsidRPr="005D2C17">
        <w:rPr>
          <w:rFonts w:ascii="Book Antiqua" w:hAnsi="Book Antiqua"/>
          <w:i/>
          <w:iCs/>
          <w:lang w:val="en-US"/>
        </w:rPr>
        <w:t>“Jubilei.”</w:t>
      </w:r>
      <w:r w:rsidRPr="005D2C17">
        <w:rPr>
          <w:rFonts w:ascii="Book Antiqua" w:hAnsi="Book Antiqua"/>
          <w:lang w:val="en-US"/>
        </w:rPr>
        <w:t xml:space="preserve"> Sheria hii ilihitaji kurejeshwa kwa haki na mali kwa watu kila baada ya miaka hamsini. Sheria hii ilikuwa ni mfano wa marejesho makubwa zaidi kwa wanadamu wote, yaani familia ya Adamu.</w:t>
      </w:r>
    </w:p>
    <w:p w14:paraId="514E934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mpango wa Mungu hakutakuwa na mwaka mmoja tu wa Jubilei kama ilivyokuwa kwenye mfano, bali </w:t>
      </w:r>
      <w:r w:rsidRPr="005D2C17">
        <w:rPr>
          <w:rFonts w:ascii="Book Antiqua" w:hAnsi="Book Antiqua"/>
          <w:i/>
          <w:iCs/>
          <w:lang w:val="en-US"/>
        </w:rPr>
        <w:t>Jubilei ya kiroho (antitype)</w:t>
      </w:r>
      <w:r w:rsidRPr="005D2C17">
        <w:rPr>
          <w:rFonts w:ascii="Book Antiqua" w:hAnsi="Book Antiqua"/>
          <w:lang w:val="en-US"/>
        </w:rPr>
        <w:t xml:space="preserve"> itakuwa ya miaka mingi, kama ilivyoandikwa: </w:t>
      </w:r>
      <w:r w:rsidRPr="005D2C17">
        <w:rPr>
          <w:rFonts w:ascii="Book Antiqua" w:hAnsi="Book Antiqua"/>
          <w:i/>
          <w:iCs/>
          <w:lang w:val="en-US"/>
        </w:rPr>
        <w:t>“Tubuni basi, mrejee, ili dhambi zenu zifutwe, zipate kuja nyakati za kuburudishwa kwa kuwako kwake Bwana.”</w:t>
      </w:r>
      <w:r w:rsidRPr="005D2C17">
        <w:rPr>
          <w:rFonts w:ascii="Book Antiqua" w:hAnsi="Book Antiqua"/>
          <w:lang w:val="en-US"/>
        </w:rPr>
        <w:t xml:space="preserve"> </w:t>
      </w:r>
      <w:r w:rsidRPr="005D2C17">
        <w:rPr>
          <w:rFonts w:ascii="Book Antiqua" w:hAnsi="Book Antiqua"/>
          <w:i/>
          <w:iCs/>
          <w:lang w:val="en-US"/>
        </w:rPr>
        <w:t>(Matendo 3:19)</w:t>
      </w:r>
      <w:r w:rsidRPr="005D2C17">
        <w:rPr>
          <w:rFonts w:ascii="Book Antiqua" w:hAnsi="Book Antiqua"/>
          <w:lang w:val="en-US"/>
        </w:rPr>
        <w:t>.</w:t>
      </w:r>
    </w:p>
    <w:p w14:paraId="4E758D25"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Jubilei hii kubwa inaanza wakati wa Kristo amerudi mara ya pili: </w:t>
      </w:r>
      <w:r w:rsidRPr="005D2C17">
        <w:rPr>
          <w:rFonts w:ascii="Book Antiqua" w:hAnsi="Book Antiqua"/>
          <w:i/>
          <w:iCs/>
          <w:lang w:val="en-US"/>
        </w:rPr>
        <w:t>“Apate kumtuma Kristo aliyekusudiwa tangu hapo awali kwa ajili yenu, ndiye Yesu; ambaye ilimpasa kupokewa mbinguni hata zije nyakati za kurejeshwa kwa vitu vyote.”</w:t>
      </w:r>
      <w:r w:rsidRPr="005D2C17">
        <w:rPr>
          <w:rFonts w:ascii="Book Antiqua" w:hAnsi="Book Antiqua"/>
          <w:lang w:val="en-US"/>
        </w:rPr>
        <w:t xml:space="preserve"> </w:t>
      </w:r>
      <w:r w:rsidRPr="005D2C17">
        <w:rPr>
          <w:rFonts w:ascii="Book Antiqua" w:hAnsi="Book Antiqua"/>
          <w:i/>
          <w:iCs/>
          <w:lang w:val="en-US"/>
        </w:rPr>
        <w:t>(Matendo 3:20–21)</w:t>
      </w:r>
      <w:r w:rsidRPr="005D2C17">
        <w:rPr>
          <w:rFonts w:ascii="Book Antiqua" w:hAnsi="Book Antiqua"/>
          <w:lang w:val="en-US"/>
        </w:rPr>
        <w:t>.</w:t>
      </w:r>
    </w:p>
    <w:p w14:paraId="0EB4A9AC"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Tulijifunza kuwa Israeli waliadhimisha Jubilei yao ya mwisho ya mfano mwaka </w:t>
      </w:r>
      <w:r w:rsidRPr="005D2C17">
        <w:rPr>
          <w:rFonts w:ascii="Book Antiqua" w:hAnsi="Book Antiqua"/>
          <w:b/>
          <w:bCs/>
          <w:lang w:val="en-US"/>
        </w:rPr>
        <w:t>625 K.K.</w:t>
      </w:r>
      <w:r w:rsidRPr="005D2C17">
        <w:rPr>
          <w:rFonts w:ascii="Book Antiqua" w:hAnsi="Book Antiqua"/>
          <w:lang w:val="en-US"/>
        </w:rPr>
        <w:t xml:space="preserve"> Miaka kumi na tisa baadaye, wakati Mfalme Sedekia alipofukuzwa, taifa lilipelekwa Babeli kwa miaka sabini. Hivyo, kuanzia mwaka 625 K.K. bila kujulikana kwa watu, mzunguko wa Jubilei ya kiroho ulianza kimya kimya.</w:t>
      </w:r>
    </w:p>
    <w:p w14:paraId="43DDEE2C" w14:textId="77777777" w:rsidR="005D2C17" w:rsidRPr="005D2C17" w:rsidRDefault="005D2C17" w:rsidP="005D2C17">
      <w:pPr>
        <w:jc w:val="both"/>
        <w:rPr>
          <w:rFonts w:ascii="Book Antiqua" w:hAnsi="Book Antiqua"/>
          <w:lang w:val="en-US"/>
        </w:rPr>
      </w:pPr>
      <w:r w:rsidRPr="005D2C17">
        <w:rPr>
          <w:rFonts w:ascii="Book Antiqua" w:hAnsi="Book Antiqua"/>
          <w:lang w:val="en-US"/>
        </w:rPr>
        <w:lastRenderedPageBreak/>
        <w:t xml:space="preserve">Katika mfano, Jubilei ilikuwa kila miaka hamsini. Katika antitype, Jubilei kuu ingeanza baada ya </w:t>
      </w:r>
      <w:r w:rsidRPr="005D2C17">
        <w:rPr>
          <w:rFonts w:ascii="Book Antiqua" w:hAnsi="Book Antiqua"/>
          <w:i/>
          <w:iCs/>
          <w:lang w:val="en-US"/>
        </w:rPr>
        <w:t>50 × 50 = miaka 2,500</w:t>
      </w:r>
      <w:r w:rsidRPr="005D2C17">
        <w:rPr>
          <w:rFonts w:ascii="Book Antiqua" w:hAnsi="Book Antiqua"/>
          <w:lang w:val="en-US"/>
        </w:rPr>
        <w:t>. Kwa kuwa mwaka wa 50 ni Jubilei, basi Jubilei kuu ingeanza katika mwaka wa 2,500 (yaani baada ya miaka 2,499).</w:t>
      </w:r>
    </w:p>
    <w:p w14:paraId="3406DAC9"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Kwa hiyo, Jubilei hii ya kiroho inaanza </w:t>
      </w:r>
      <w:r w:rsidRPr="005D2C17">
        <w:rPr>
          <w:rFonts w:ascii="Book Antiqua" w:hAnsi="Book Antiqua"/>
          <w:b/>
          <w:bCs/>
          <w:lang w:val="en-US"/>
        </w:rPr>
        <w:t>miaka 2,499 baada ya 625 K.K.</w:t>
      </w:r>
      <w:r w:rsidRPr="005D2C17">
        <w:rPr>
          <w:rFonts w:ascii="Book Antiqua" w:hAnsi="Book Antiqua"/>
          <w:lang w:val="en-US"/>
        </w:rPr>
        <w:t xml:space="preserve">, ambayo hutufikisha mwaka </w:t>
      </w:r>
      <w:r w:rsidRPr="005D2C17">
        <w:rPr>
          <w:rFonts w:ascii="Book Antiqua" w:hAnsi="Book Antiqua"/>
          <w:b/>
          <w:bCs/>
          <w:lang w:val="en-US"/>
        </w:rPr>
        <w:t>1874 B.K.</w:t>
      </w:r>
      <w:r w:rsidRPr="005D2C17">
        <w:rPr>
          <w:rFonts w:ascii="Book Antiqua" w:hAnsi="Book Antiqua"/>
          <w:lang w:val="en-US"/>
        </w:rPr>
        <w:t xml:space="preserve"> Katika mfano, Jubilei ilidumu mwaka mmoja tu, lakini katika antitype itakuwa ya miaka mingi au </w:t>
      </w:r>
      <w:r w:rsidRPr="005D2C17">
        <w:rPr>
          <w:rFonts w:ascii="Book Antiqua" w:hAnsi="Book Antiqua"/>
          <w:i/>
          <w:iCs/>
          <w:lang w:val="en-US"/>
        </w:rPr>
        <w:t>nyakati</w:t>
      </w:r>
      <w:r w:rsidRPr="005D2C17">
        <w:rPr>
          <w:rFonts w:ascii="Book Antiqua" w:hAnsi="Book Antiqua"/>
          <w:lang w:val="en-US"/>
        </w:rPr>
        <w:t>.</w:t>
      </w:r>
    </w:p>
    <w:p w14:paraId="060431D5"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Kwa kweli itakuwa ni kipindi cha miaka </w:t>
      </w:r>
      <w:r w:rsidRPr="005D2C17">
        <w:rPr>
          <w:rFonts w:ascii="Book Antiqua" w:hAnsi="Book Antiqua"/>
          <w:b/>
          <w:bCs/>
          <w:lang w:val="en-US"/>
        </w:rPr>
        <w:t>elfu moja</w:t>
      </w:r>
      <w:r w:rsidRPr="005D2C17">
        <w:rPr>
          <w:rFonts w:ascii="Book Antiqua" w:hAnsi="Book Antiqua"/>
          <w:lang w:val="en-US"/>
        </w:rPr>
        <w:t xml:space="preserve">: </w:t>
      </w:r>
      <w:r w:rsidRPr="005D2C17">
        <w:rPr>
          <w:rFonts w:ascii="Book Antiqua" w:hAnsi="Book Antiqua"/>
          <w:i/>
          <w:iCs/>
          <w:lang w:val="en-US"/>
        </w:rPr>
        <w:t>“Nao wakaishi, wakatawala pamoja na Kristo miaka elfu.”</w:t>
      </w:r>
      <w:r w:rsidRPr="005D2C17">
        <w:rPr>
          <w:rFonts w:ascii="Book Antiqua" w:hAnsi="Book Antiqua"/>
          <w:lang w:val="en-US"/>
        </w:rPr>
        <w:t xml:space="preserve"> </w:t>
      </w:r>
      <w:r w:rsidRPr="005D2C17">
        <w:rPr>
          <w:rFonts w:ascii="Book Antiqua" w:hAnsi="Book Antiqua"/>
          <w:i/>
          <w:iCs/>
          <w:lang w:val="en-US"/>
        </w:rPr>
        <w:t>(Ufunuo 20:4, pia mstari wa 6)</w:t>
      </w:r>
      <w:r w:rsidRPr="005D2C17">
        <w:rPr>
          <w:rFonts w:ascii="Book Antiqua" w:hAnsi="Book Antiqua"/>
          <w:lang w:val="en-US"/>
        </w:rPr>
        <w:t>.</w:t>
      </w:r>
    </w:p>
    <w:p w14:paraId="69F85F90"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Ufalme wa Kristo utadumu kwa miaka elfu moja. Jubilei ya kiroho itachukua muda kutoka </w:t>
      </w:r>
      <w:r w:rsidRPr="005D2C17">
        <w:rPr>
          <w:rFonts w:ascii="Book Antiqua" w:hAnsi="Book Antiqua"/>
          <w:b/>
          <w:bCs/>
          <w:lang w:val="en-US"/>
        </w:rPr>
        <w:t>1874 hadi 2874 B.K.</w:t>
      </w:r>
      <w:r w:rsidRPr="005D2C17">
        <w:rPr>
          <w:rFonts w:ascii="Book Antiqua" w:hAnsi="Book Antiqua"/>
          <w:lang w:val="en-US"/>
        </w:rPr>
        <w:t xml:space="preserve"> Hivyo basi, kupitia mpangilio wa wakati katika sheria ya Musa, tunaona kuwa </w:t>
      </w:r>
      <w:r w:rsidRPr="005D2C17">
        <w:rPr>
          <w:rFonts w:ascii="Book Antiqua" w:hAnsi="Book Antiqua"/>
          <w:b/>
          <w:bCs/>
          <w:lang w:val="en-US"/>
        </w:rPr>
        <w:t>tarehe ya kurudi mara ya pili kwa Bwana ni mwaka 1874 B.K.</w:t>
      </w:r>
    </w:p>
    <w:p w14:paraId="78771770" w14:textId="77777777" w:rsidR="005D2C17" w:rsidRPr="005D2C17" w:rsidRDefault="005D2C17" w:rsidP="005D2C17">
      <w:pPr>
        <w:jc w:val="both"/>
        <w:rPr>
          <w:rFonts w:ascii="Book Antiqua" w:hAnsi="Book Antiqua"/>
          <w:b/>
          <w:bCs/>
          <w:lang w:val="en-US"/>
        </w:rPr>
      </w:pPr>
      <w:r w:rsidRPr="005D2C17">
        <w:rPr>
          <w:rFonts w:ascii="Segoe UI Symbol" w:hAnsi="Segoe UI Symbol" w:cs="Segoe UI Symbol"/>
          <w:b/>
          <w:bCs/>
        </w:rPr>
        <w:t>✦✦✦</w:t>
      </w:r>
      <w:r w:rsidRPr="005D2C17">
        <w:rPr>
          <w:rFonts w:ascii="Book Antiqua" w:hAnsi="Book Antiqua"/>
          <w:b/>
          <w:bCs/>
          <w:lang w:val="en-US"/>
        </w:rPr>
        <w:t>Mpangilio wa Nyakati Kulingana na Biblia</w:t>
      </w:r>
      <w:r w:rsidRPr="005D2C17">
        <w:rPr>
          <w:rFonts w:ascii="Segoe UI Symbol" w:hAnsi="Segoe UI Symbol" w:cs="Segoe UI Symbol"/>
          <w:b/>
          <w:bCs/>
        </w:rPr>
        <w:t>✦✦✦</w:t>
      </w:r>
    </w:p>
    <w:p w14:paraId="0BCB14C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somo la awali tulijifunza kwamba kipindi cha muda “kabla ya Kristo” (K.K.) kilikuwa ni miaka </w:t>
      </w:r>
      <w:r w:rsidRPr="005D2C17">
        <w:rPr>
          <w:rFonts w:ascii="Book Antiqua" w:hAnsi="Book Antiqua"/>
          <w:b/>
          <w:bCs/>
          <w:lang w:val="en-US"/>
        </w:rPr>
        <w:t>4,128</w:t>
      </w:r>
      <w:r w:rsidRPr="005D2C17">
        <w:rPr>
          <w:rFonts w:ascii="Book Antiqua" w:hAnsi="Book Antiqua"/>
          <w:lang w:val="en-US"/>
        </w:rPr>
        <w:t xml:space="preserve">, kuanzia uumbaji wa Adamu hadi mwaka wa 1 B.K. Nabii Ayubu alisema: </w:t>
      </w:r>
      <w:r w:rsidRPr="005D2C17">
        <w:rPr>
          <w:rFonts w:ascii="Book Antiqua" w:hAnsi="Book Antiqua"/>
          <w:i/>
          <w:iCs/>
          <w:lang w:val="en-US"/>
        </w:rPr>
        <w:t>“</w:t>
      </w:r>
      <w:r w:rsidRPr="005D2C17">
        <w:rPr>
          <w:rFonts w:ascii="Book Antiqua" w:hAnsi="Book Antiqua"/>
          <w:i/>
          <w:iCs/>
          <w:lang w:val="x-none"/>
        </w:rPr>
        <w:t>  Yeye atakuokoa na mateso sita; Naam, hata katika saba hapana uovu utakaokugusa.</w:t>
      </w:r>
      <w:r w:rsidRPr="005D2C17">
        <w:rPr>
          <w:rFonts w:ascii="Book Antiqua" w:hAnsi="Book Antiqua"/>
          <w:i/>
          <w:iCs/>
          <w:lang w:val="en-US"/>
        </w:rPr>
        <w:t>”</w:t>
      </w:r>
      <w:r w:rsidRPr="005D2C17">
        <w:rPr>
          <w:rFonts w:ascii="Book Antiqua" w:hAnsi="Book Antiqua"/>
          <w:lang w:val="en-US"/>
        </w:rPr>
        <w:t xml:space="preserve"> </w:t>
      </w:r>
      <w:r w:rsidRPr="005D2C17">
        <w:rPr>
          <w:rFonts w:ascii="Book Antiqua" w:hAnsi="Book Antiqua"/>
          <w:i/>
          <w:iCs/>
          <w:lang w:val="en-US"/>
        </w:rPr>
        <w:t>(Ayubu 5:19)</w:t>
      </w:r>
      <w:r w:rsidRPr="005D2C17">
        <w:rPr>
          <w:rFonts w:ascii="Book Antiqua" w:hAnsi="Book Antiqua"/>
          <w:lang w:val="en-US"/>
        </w:rPr>
        <w:t>. Hili ni andiko la ajabu na la kupendeza linalozungumzia “mabaya sita” na ya “saba” ikiwa ni ya ukombozi.</w:t>
      </w:r>
    </w:p>
    <w:p w14:paraId="08E80DB4"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Hili linazungumzia mpango wa Mungu kwa wanadamu—yaani, </w:t>
      </w:r>
      <w:r w:rsidRPr="005D2C17">
        <w:rPr>
          <w:rFonts w:ascii="Book Antiqua" w:hAnsi="Book Antiqua"/>
          <w:i/>
          <w:iCs/>
          <w:lang w:val="en-US"/>
        </w:rPr>
        <w:t>“kula kutoka katika mti wa ujuzi wa mema na mabaya”</w:t>
      </w:r>
      <w:r w:rsidRPr="005D2C17">
        <w:rPr>
          <w:rFonts w:ascii="Book Antiqua" w:hAnsi="Book Antiqua"/>
          <w:lang w:val="en-US"/>
        </w:rPr>
        <w:t xml:space="preserve"> </w:t>
      </w:r>
      <w:r w:rsidRPr="005D2C17">
        <w:rPr>
          <w:rFonts w:ascii="Book Antiqua" w:hAnsi="Book Antiqua"/>
          <w:i/>
          <w:iCs/>
          <w:lang w:val="en-US"/>
        </w:rPr>
        <w:t>(Mwanzo 2:17)</w:t>
      </w:r>
      <w:r w:rsidRPr="005D2C17">
        <w:rPr>
          <w:rFonts w:ascii="Book Antiqua" w:hAnsi="Book Antiqua"/>
          <w:lang w:val="en-US"/>
        </w:rPr>
        <w:t xml:space="preserve">—kwa maneno mengine, vipindi vya wakati vilivyowekwa kwa ajili ya uzoefu wa mema na mabaya. Hii “saba” ambayo imeandikwa </w:t>
      </w:r>
      <w:r w:rsidRPr="005D2C17">
        <w:rPr>
          <w:rFonts w:ascii="Book Antiqua" w:hAnsi="Book Antiqua"/>
          <w:i/>
          <w:iCs/>
          <w:lang w:val="en-US"/>
        </w:rPr>
        <w:t>“hautakugusa uovu,”</w:t>
      </w:r>
      <w:r w:rsidRPr="005D2C17">
        <w:rPr>
          <w:rFonts w:ascii="Book Antiqua" w:hAnsi="Book Antiqua"/>
          <w:lang w:val="en-US"/>
        </w:rPr>
        <w:t xml:space="preserve"> inapaswa kuwakilisha kipindi cha ukombozi kutoka kwenye uovu wa dhambi na mauti. Kipindi hicho kinajulikana </w:t>
      </w:r>
      <w:r w:rsidRPr="005D2C17">
        <w:rPr>
          <w:rFonts w:ascii="Book Antiqua" w:hAnsi="Book Antiqua"/>
          <w:lang w:val="en-US"/>
        </w:rPr>
        <w:lastRenderedPageBreak/>
        <w:t>kuwa ni Ufalme wa Mungu chini ya utawala wa Kristo kwa kipindi cha miaka elfu moja.</w:t>
      </w:r>
    </w:p>
    <w:p w14:paraId="496260D9" w14:textId="77777777" w:rsidR="005D2C17" w:rsidRPr="005D2C17" w:rsidRDefault="005D2C17" w:rsidP="005D2C17">
      <w:pPr>
        <w:jc w:val="both"/>
        <w:rPr>
          <w:rFonts w:ascii="Book Antiqua" w:hAnsi="Book Antiqua"/>
          <w:lang w:val="en-US"/>
        </w:rPr>
      </w:pPr>
      <w:r w:rsidRPr="005D2C17">
        <w:rPr>
          <w:rFonts w:ascii="Book Antiqua" w:hAnsi="Book Antiqua"/>
          <w:lang w:val="en-US"/>
        </w:rPr>
        <w:t>Kwa hiyo, ikiwa hii “saba” ni kipindi cha miaka elfu moja, basi zile “sita” zilizopita lazima ziwe pia vipindi vya miaka elfu moja kila moja.</w:t>
      </w:r>
    </w:p>
    <w:p w14:paraId="5E2A2FFC"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Hivyo, “mabaya sita” yanawakilisha kipindi cha miaka elfu sita ya kuruhusiwa kwa uovu na utawala wa Shetani pamoja na mapepo waliomwasi. Hivyo, katika mpango wa Mungu kuna </w:t>
      </w:r>
      <w:r w:rsidRPr="005D2C17">
        <w:rPr>
          <w:rFonts w:ascii="Book Antiqua" w:hAnsi="Book Antiqua"/>
          <w:i/>
          <w:iCs/>
          <w:lang w:val="en-US"/>
        </w:rPr>
        <w:t>miaka elfu sita</w:t>
      </w:r>
      <w:r w:rsidRPr="005D2C17">
        <w:rPr>
          <w:rFonts w:ascii="Book Antiqua" w:hAnsi="Book Antiqua"/>
          <w:lang w:val="en-US"/>
        </w:rPr>
        <w:t xml:space="preserve">—sawa na </w:t>
      </w:r>
      <w:r w:rsidRPr="005D2C17">
        <w:rPr>
          <w:rFonts w:ascii="Book Antiqua" w:hAnsi="Book Antiqua"/>
          <w:i/>
          <w:iCs/>
          <w:lang w:val="en-US"/>
        </w:rPr>
        <w:t>siku sita</w:t>
      </w:r>
      <w:r w:rsidRPr="005D2C17">
        <w:rPr>
          <w:rFonts w:ascii="Book Antiqua" w:hAnsi="Book Antiqua"/>
          <w:lang w:val="en-US"/>
        </w:rPr>
        <w:t xml:space="preserve">—ya uovu na utawala wa Shetani, kisha </w:t>
      </w:r>
      <w:r w:rsidRPr="005D2C17">
        <w:rPr>
          <w:rFonts w:ascii="Book Antiqua" w:hAnsi="Book Antiqua"/>
          <w:i/>
          <w:iCs/>
          <w:lang w:val="en-US"/>
        </w:rPr>
        <w:t>siku ya saba</w:t>
      </w:r>
      <w:r w:rsidRPr="005D2C17">
        <w:rPr>
          <w:rFonts w:ascii="Book Antiqua" w:hAnsi="Book Antiqua"/>
          <w:lang w:val="en-US"/>
        </w:rPr>
        <w:t xml:space="preserve"> ya ukombozi chini ya utawala wa Kristo.</w:t>
      </w:r>
    </w:p>
    <w:p w14:paraId="137FB78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Hili linathibitishwa zaidi na uzoefu wa Mfalme Nebukadreza: </w:t>
      </w:r>
      <w:r w:rsidRPr="005D2C17">
        <w:rPr>
          <w:rFonts w:ascii="Book Antiqua" w:hAnsi="Book Antiqua"/>
          <w:i/>
          <w:iCs/>
          <w:lang w:val="en-US"/>
        </w:rPr>
        <w:t>“Nawe utatolewa kati ya wanadamu, ukae na wanyama wa mwituni … nyakati saba zitapita juu yako, hata utakapojua ya kuwa Aliye juu ndiye anayetawala katika ufalme wa wanadamu, naye humpa mtu amtakaye.”</w:t>
      </w:r>
      <w:r w:rsidRPr="005D2C17">
        <w:rPr>
          <w:rFonts w:ascii="Book Antiqua" w:hAnsi="Book Antiqua"/>
          <w:lang w:val="en-US"/>
        </w:rPr>
        <w:t xml:space="preserve"> </w:t>
      </w:r>
      <w:r w:rsidRPr="005D2C17">
        <w:rPr>
          <w:rFonts w:ascii="Book Antiqua" w:hAnsi="Book Antiqua"/>
          <w:i/>
          <w:iCs/>
          <w:lang w:val="en-US"/>
        </w:rPr>
        <w:t>(Danieli 4:32)</w:t>
      </w:r>
      <w:r w:rsidRPr="005D2C17">
        <w:rPr>
          <w:rFonts w:ascii="Book Antiqua" w:hAnsi="Book Antiqua"/>
          <w:lang w:val="en-US"/>
        </w:rPr>
        <w:t xml:space="preserve">. Mfalme Nebukadreza alipitia “nyakati saba” za aina ya wazimu, na ni </w:t>
      </w:r>
      <w:r w:rsidRPr="005D2C17">
        <w:rPr>
          <w:rFonts w:ascii="Book Antiqua" w:hAnsi="Book Antiqua"/>
          <w:i/>
          <w:iCs/>
          <w:lang w:val="en-US"/>
        </w:rPr>
        <w:t>“mwisho wa siku hizo”</w:t>
      </w:r>
      <w:r w:rsidRPr="005D2C17">
        <w:rPr>
          <w:rFonts w:ascii="Book Antiqua" w:hAnsi="Book Antiqua"/>
          <w:lang w:val="en-US"/>
        </w:rPr>
        <w:t xml:space="preserve"> ndipo </w:t>
      </w:r>
      <w:r w:rsidRPr="005D2C17">
        <w:rPr>
          <w:rFonts w:ascii="Book Antiqua" w:hAnsi="Book Antiqua"/>
          <w:i/>
          <w:iCs/>
          <w:lang w:val="en-US"/>
        </w:rPr>
        <w:t>“akili yangu ikarudi.”</w:t>
      </w:r>
      <w:r w:rsidRPr="005D2C17">
        <w:rPr>
          <w:rFonts w:ascii="Book Antiqua" w:hAnsi="Book Antiqua"/>
          <w:lang w:val="en-US"/>
        </w:rPr>
        <w:t xml:space="preserve"> </w:t>
      </w:r>
      <w:r w:rsidRPr="005D2C17">
        <w:rPr>
          <w:rFonts w:ascii="Book Antiqua" w:hAnsi="Book Antiqua"/>
          <w:i/>
          <w:iCs/>
          <w:lang w:val="en-US"/>
        </w:rPr>
        <w:t>(Danieli 4:34)</w:t>
      </w:r>
      <w:r w:rsidRPr="005D2C17">
        <w:rPr>
          <w:rFonts w:ascii="Book Antiqua" w:hAnsi="Book Antiqua"/>
          <w:lang w:val="en-US"/>
        </w:rPr>
        <w:t>.</w:t>
      </w:r>
    </w:p>
    <w:p w14:paraId="25AFAB5A"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Ni katika </w:t>
      </w:r>
      <w:r w:rsidRPr="005D2C17">
        <w:rPr>
          <w:rFonts w:ascii="Book Antiqua" w:hAnsi="Book Antiqua"/>
          <w:i/>
          <w:iCs/>
          <w:lang w:val="en-US"/>
        </w:rPr>
        <w:t>nyakati ya saba</w:t>
      </w:r>
      <w:r w:rsidRPr="005D2C17">
        <w:rPr>
          <w:rFonts w:ascii="Book Antiqua" w:hAnsi="Book Antiqua"/>
          <w:lang w:val="en-US"/>
        </w:rPr>
        <w:t xml:space="preserve"> ndipo mfalme alirudishiwa alichopoteza na kukombolewa kutoka hali yake mbaya. “Nyakati saba” hizi ni mfano kamili wa “siku saba” za mpango wa Mungu kwa mwanadamu, ambapo kila “siku” inawakilisha miaka elfu moja </w:t>
      </w:r>
      <w:r w:rsidRPr="005D2C17">
        <w:rPr>
          <w:rFonts w:ascii="Book Antiqua" w:hAnsi="Book Antiqua"/>
          <w:i/>
          <w:iCs/>
          <w:lang w:val="en-US"/>
        </w:rPr>
        <w:t>(tazama 2 Petro 3:8)</w:t>
      </w:r>
      <w:r w:rsidRPr="005D2C17">
        <w:rPr>
          <w:rFonts w:ascii="Book Antiqua" w:hAnsi="Book Antiqua"/>
          <w:lang w:val="en-US"/>
        </w:rPr>
        <w:t>.</w:t>
      </w:r>
    </w:p>
    <w:p w14:paraId="5F4D6D37"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mpango wa Mungu kutakuwa na </w:t>
      </w:r>
      <w:r w:rsidRPr="005D2C17">
        <w:rPr>
          <w:rFonts w:ascii="Book Antiqua" w:hAnsi="Book Antiqua"/>
          <w:i/>
          <w:iCs/>
          <w:lang w:val="en-US"/>
        </w:rPr>
        <w:t>siku sita za miaka elfu moja</w:t>
      </w:r>
      <w:r w:rsidRPr="005D2C17">
        <w:rPr>
          <w:rFonts w:ascii="Book Antiqua" w:hAnsi="Book Antiqua"/>
          <w:lang w:val="en-US"/>
        </w:rPr>
        <w:t xml:space="preserve"> kwa ajili ya uovu, na </w:t>
      </w:r>
      <w:r w:rsidRPr="005D2C17">
        <w:rPr>
          <w:rFonts w:ascii="Book Antiqua" w:hAnsi="Book Antiqua"/>
          <w:i/>
          <w:iCs/>
          <w:lang w:val="en-US"/>
        </w:rPr>
        <w:t>siku ya saba ya miaka elfu moja</w:t>
      </w:r>
      <w:r w:rsidRPr="005D2C17">
        <w:rPr>
          <w:rFonts w:ascii="Book Antiqua" w:hAnsi="Book Antiqua"/>
          <w:lang w:val="en-US"/>
        </w:rPr>
        <w:t xml:space="preserve"> kwa ajili ya ukombozi kupitia Ufalme wa Kristo.</w:t>
      </w:r>
    </w:p>
    <w:p w14:paraId="3863C8CC"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Hii inathibitishwa na Yesu mwenyewe aliposema: </w:t>
      </w:r>
      <w:r w:rsidRPr="005D2C17">
        <w:rPr>
          <w:rFonts w:ascii="Book Antiqua" w:hAnsi="Book Antiqua"/>
          <w:i/>
          <w:iCs/>
          <w:lang w:val="en-US"/>
        </w:rPr>
        <w:t>“Ninatoa pepo na kuponya leo na kesho, na siku ya tatu nitamaliza kazi yangu.”</w:t>
      </w:r>
      <w:r w:rsidRPr="005D2C17">
        <w:rPr>
          <w:rFonts w:ascii="Book Antiqua" w:hAnsi="Book Antiqua"/>
          <w:lang w:val="en-US"/>
        </w:rPr>
        <w:t xml:space="preserve"> </w:t>
      </w:r>
      <w:r w:rsidRPr="005D2C17">
        <w:rPr>
          <w:rFonts w:ascii="Book Antiqua" w:hAnsi="Book Antiqua"/>
          <w:i/>
          <w:iCs/>
          <w:lang w:val="en-US"/>
        </w:rPr>
        <w:t>(Luka 13:32)</w:t>
      </w:r>
      <w:r w:rsidRPr="005D2C17">
        <w:rPr>
          <w:rFonts w:ascii="Book Antiqua" w:hAnsi="Book Antiqua"/>
          <w:lang w:val="en-US"/>
        </w:rPr>
        <w:t>. Bwana hakuwa akizungumzia siku za kawaida za saa 24, bali alikuwa akizungumza kwa mtazamo wa “siku” zake za kiroho, kila moja ikiwa ni miaka elfu moja.</w:t>
      </w:r>
    </w:p>
    <w:p w14:paraId="671B1093" w14:textId="77777777" w:rsidR="005D2C17" w:rsidRPr="005D2C17" w:rsidRDefault="005D2C17" w:rsidP="005D2C17">
      <w:pPr>
        <w:jc w:val="both"/>
        <w:rPr>
          <w:rFonts w:ascii="Book Antiqua" w:hAnsi="Book Antiqua"/>
          <w:lang w:val="en-US"/>
        </w:rPr>
      </w:pPr>
      <w:r w:rsidRPr="005D2C17">
        <w:rPr>
          <w:rFonts w:ascii="Book Antiqua" w:hAnsi="Book Antiqua"/>
          <w:lang w:val="en-US"/>
        </w:rPr>
        <w:lastRenderedPageBreak/>
        <w:t xml:space="preserve">Yesu aliposema maneno hayo ilikuwa ni karibu na mwaka </w:t>
      </w:r>
      <w:r w:rsidRPr="005D2C17">
        <w:rPr>
          <w:rFonts w:ascii="Book Antiqua" w:hAnsi="Book Antiqua"/>
          <w:b/>
          <w:bCs/>
          <w:lang w:val="en-US"/>
        </w:rPr>
        <w:t>32 B.K.</w:t>
      </w:r>
      <w:r w:rsidRPr="005D2C17">
        <w:rPr>
          <w:rFonts w:ascii="Book Antiqua" w:hAnsi="Book Antiqua"/>
          <w:lang w:val="en-US"/>
        </w:rPr>
        <w:t xml:space="preserve"> Kwa hiyo, katika mpangilio wa wakati wa mwanadamu, mwaka huo unakuwa ni </w:t>
      </w:r>
      <w:r w:rsidRPr="005D2C17">
        <w:rPr>
          <w:rFonts w:ascii="Book Antiqua" w:hAnsi="Book Antiqua"/>
          <w:b/>
          <w:bCs/>
          <w:lang w:val="en-US"/>
        </w:rPr>
        <w:t>4,128 + 32 = 4,160</w:t>
      </w:r>
      <w:r w:rsidRPr="005D2C17">
        <w:rPr>
          <w:rFonts w:ascii="Book Antiqua" w:hAnsi="Book Antiqua"/>
          <w:lang w:val="en-US"/>
        </w:rPr>
        <w:t xml:space="preserve"> tangu uumbaji wa Adamu. Hivyo maana ya maneno ya Bwana wetu ni:</w:t>
      </w:r>
    </w:p>
    <w:p w14:paraId="1457C8C6" w14:textId="77777777" w:rsidR="005D2C17" w:rsidRPr="005D2C17" w:rsidRDefault="005D2C17" w:rsidP="005D2C17">
      <w:pPr>
        <w:numPr>
          <w:ilvl w:val="0"/>
          <w:numId w:val="11"/>
        </w:numPr>
        <w:jc w:val="both"/>
        <w:rPr>
          <w:rFonts w:ascii="Book Antiqua" w:hAnsi="Book Antiqua"/>
          <w:lang w:val="en-US"/>
        </w:rPr>
      </w:pPr>
      <w:r w:rsidRPr="005D2C17">
        <w:rPr>
          <w:rFonts w:ascii="Book Antiqua" w:hAnsi="Book Antiqua"/>
          <w:b/>
          <w:bCs/>
          <w:lang w:val="en-US"/>
        </w:rPr>
        <w:t>“Leo”</w:t>
      </w:r>
      <w:r w:rsidRPr="005D2C17">
        <w:rPr>
          <w:rFonts w:ascii="Book Antiqua" w:hAnsi="Book Antiqua"/>
          <w:lang w:val="en-US"/>
        </w:rPr>
        <w:t>: kipindi cha miaka 4,160 hadi 5,000 baada ya Adamu</w:t>
      </w:r>
    </w:p>
    <w:p w14:paraId="06BE0097" w14:textId="77777777" w:rsidR="005D2C17" w:rsidRPr="005D2C17" w:rsidRDefault="005D2C17" w:rsidP="005D2C17">
      <w:pPr>
        <w:numPr>
          <w:ilvl w:val="0"/>
          <w:numId w:val="11"/>
        </w:numPr>
        <w:jc w:val="both"/>
        <w:rPr>
          <w:rFonts w:ascii="Book Antiqua" w:hAnsi="Book Antiqua"/>
          <w:lang w:val="en-US"/>
        </w:rPr>
      </w:pPr>
      <w:r w:rsidRPr="005D2C17">
        <w:rPr>
          <w:rFonts w:ascii="Book Antiqua" w:hAnsi="Book Antiqua"/>
          <w:b/>
          <w:bCs/>
          <w:lang w:val="en-US"/>
        </w:rPr>
        <w:t>“Kesho”</w:t>
      </w:r>
      <w:r w:rsidRPr="005D2C17">
        <w:rPr>
          <w:rFonts w:ascii="Book Antiqua" w:hAnsi="Book Antiqua"/>
          <w:lang w:val="en-US"/>
        </w:rPr>
        <w:t>: miaka 5,001 hadi 6,000 baada ya Adamu</w:t>
      </w:r>
    </w:p>
    <w:p w14:paraId="42295E39" w14:textId="77777777" w:rsidR="005D2C17" w:rsidRPr="005D2C17" w:rsidRDefault="005D2C17" w:rsidP="005D2C17">
      <w:pPr>
        <w:numPr>
          <w:ilvl w:val="0"/>
          <w:numId w:val="11"/>
        </w:numPr>
        <w:jc w:val="both"/>
        <w:rPr>
          <w:rFonts w:ascii="Book Antiqua" w:hAnsi="Book Antiqua"/>
          <w:lang w:val="en-US"/>
        </w:rPr>
      </w:pPr>
      <w:r w:rsidRPr="005D2C17">
        <w:rPr>
          <w:rFonts w:ascii="Book Antiqua" w:hAnsi="Book Antiqua"/>
          <w:b/>
          <w:bCs/>
          <w:lang w:val="en-US"/>
        </w:rPr>
        <w:t>“Siku ya tatu”</w:t>
      </w:r>
      <w:r w:rsidRPr="005D2C17">
        <w:rPr>
          <w:rFonts w:ascii="Book Antiqua" w:hAnsi="Book Antiqua"/>
          <w:lang w:val="en-US"/>
        </w:rPr>
        <w:t>: miaka 6,001 hadi 7,000 baada ya Adamu</w:t>
      </w:r>
    </w:p>
    <w:p w14:paraId="4810817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Hii </w:t>
      </w:r>
      <w:r w:rsidRPr="005D2C17">
        <w:rPr>
          <w:rFonts w:ascii="Book Antiqua" w:hAnsi="Book Antiqua"/>
          <w:i/>
          <w:iCs/>
          <w:lang w:val="en-US"/>
        </w:rPr>
        <w:t>“siku ya tatu”</w:t>
      </w:r>
      <w:r w:rsidRPr="005D2C17">
        <w:rPr>
          <w:rFonts w:ascii="Book Antiqua" w:hAnsi="Book Antiqua"/>
          <w:lang w:val="en-US"/>
        </w:rPr>
        <w:t xml:space="preserve"> ni Ufalme wa miaka elfu moja wa Kristo, unaoanza baada ya kukamilika kwa miaka elfu sita ya uovu. Kauli ya Yesu: </w:t>
      </w:r>
      <w:r w:rsidRPr="005D2C17">
        <w:rPr>
          <w:rFonts w:ascii="Book Antiqua" w:hAnsi="Book Antiqua"/>
          <w:i/>
          <w:iCs/>
          <w:lang w:val="en-US"/>
        </w:rPr>
        <w:t>“Leo na kesho nitaponya, na siku ya tatu nitakamilika,”</w:t>
      </w:r>
      <w:r w:rsidRPr="005D2C17">
        <w:rPr>
          <w:rFonts w:ascii="Book Antiqua" w:hAnsi="Book Antiqua"/>
          <w:lang w:val="en-US"/>
        </w:rPr>
        <w:t xml:space="preserve"> inahusiana na kazi yake ya kuwa kichwa cha mwili wake, yaani kanisa, na kiongozi kama </w:t>
      </w:r>
      <w:r w:rsidRPr="005D2C17">
        <w:rPr>
          <w:rFonts w:ascii="Book Antiqua" w:hAnsi="Book Antiqua"/>
          <w:i/>
          <w:iCs/>
          <w:lang w:val="en-US"/>
        </w:rPr>
        <w:t>“mchungaji mwema”</w:t>
      </w:r>
      <w:r w:rsidRPr="005D2C17">
        <w:rPr>
          <w:rFonts w:ascii="Book Antiqua" w:hAnsi="Book Antiqua"/>
          <w:lang w:val="en-US"/>
        </w:rPr>
        <w:t xml:space="preserve"> </w:t>
      </w:r>
      <w:r w:rsidRPr="005D2C17">
        <w:rPr>
          <w:rFonts w:ascii="Book Antiqua" w:hAnsi="Book Antiqua"/>
          <w:i/>
          <w:iCs/>
          <w:lang w:val="en-US"/>
        </w:rPr>
        <w:t>(Yohana 10:4)</w:t>
      </w:r>
      <w:r w:rsidRPr="005D2C17">
        <w:rPr>
          <w:rFonts w:ascii="Book Antiqua" w:hAnsi="Book Antiqua"/>
          <w:lang w:val="en-US"/>
        </w:rPr>
        <w:t xml:space="preserve"> katika kipindi cha Enzi ya Injili.</w:t>
      </w:r>
    </w:p>
    <w:p w14:paraId="3C441E2E"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Ni baada ya kurudi kwake mara ya pili na katika </w:t>
      </w:r>
      <w:r w:rsidRPr="005D2C17">
        <w:rPr>
          <w:rFonts w:ascii="Book Antiqua" w:hAnsi="Book Antiqua"/>
          <w:i/>
          <w:iCs/>
          <w:lang w:val="en-US"/>
        </w:rPr>
        <w:t>ufufuo wa kwanza</w:t>
      </w:r>
      <w:r w:rsidRPr="005D2C17">
        <w:rPr>
          <w:rFonts w:ascii="Book Antiqua" w:hAnsi="Book Antiqua"/>
          <w:lang w:val="en-US"/>
        </w:rPr>
        <w:t xml:space="preserve"> ndipo atakuwa “mkamilifu” maana mwili wake wote (washirika 144,000) watakuwa wametukuzwa katika asili ya kiungu, wakiuacha mwili wa asili ya kibinadamu.</w:t>
      </w:r>
    </w:p>
    <w:p w14:paraId="1C46A407"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Yesu pia alisema: </w:t>
      </w:r>
      <w:r w:rsidRPr="005D2C17">
        <w:rPr>
          <w:rFonts w:ascii="Book Antiqua" w:hAnsi="Book Antiqua"/>
          <w:i/>
          <w:iCs/>
          <w:lang w:val="en-US"/>
        </w:rPr>
        <w:t>“Naweza kulivunja hekalu la Mungu, na kulijenga kwa siku tatu.”</w:t>
      </w:r>
      <w:r w:rsidRPr="005D2C17">
        <w:rPr>
          <w:rFonts w:ascii="Book Antiqua" w:hAnsi="Book Antiqua"/>
          <w:lang w:val="en-US"/>
        </w:rPr>
        <w:t xml:space="preserve"> </w:t>
      </w:r>
      <w:r w:rsidRPr="005D2C17">
        <w:rPr>
          <w:rFonts w:ascii="Book Antiqua" w:hAnsi="Book Antiqua"/>
          <w:i/>
          <w:iCs/>
          <w:lang w:val="en-US"/>
        </w:rPr>
        <w:t>(Mathayo 26:61)</w:t>
      </w:r>
      <w:r w:rsidRPr="005D2C17">
        <w:rPr>
          <w:rFonts w:ascii="Book Antiqua" w:hAnsi="Book Antiqua"/>
          <w:lang w:val="en-US"/>
        </w:rPr>
        <w:t xml:space="preserve">. Hapa Bwana alikuwa akizungumza kuhusu yeye na kanisa lake kama </w:t>
      </w:r>
      <w:r w:rsidRPr="005D2C17">
        <w:rPr>
          <w:rFonts w:ascii="Book Antiqua" w:hAnsi="Book Antiqua"/>
          <w:i/>
          <w:iCs/>
          <w:lang w:val="en-US"/>
        </w:rPr>
        <w:t>“hekalu la Mungu”</w:t>
      </w:r>
      <w:r w:rsidRPr="005D2C17">
        <w:rPr>
          <w:rFonts w:ascii="Book Antiqua" w:hAnsi="Book Antiqua"/>
          <w:lang w:val="en-US"/>
        </w:rPr>
        <w:t xml:space="preserve">. Anazungumzia kifo chake na cha washiriki wa kanisa kama </w:t>
      </w:r>
      <w:r w:rsidRPr="005D2C17">
        <w:rPr>
          <w:rFonts w:ascii="Book Antiqua" w:hAnsi="Book Antiqua"/>
          <w:i/>
          <w:iCs/>
          <w:lang w:val="en-US"/>
        </w:rPr>
        <w:t>“kuvunjwa kwa hekalu la Mungu.”</w:t>
      </w:r>
    </w:p>
    <w:p w14:paraId="5D0F67CC" w14:textId="77777777" w:rsidR="005D2C17" w:rsidRPr="005D2C17" w:rsidRDefault="005D2C17" w:rsidP="005D2C17">
      <w:pPr>
        <w:jc w:val="both"/>
        <w:rPr>
          <w:rFonts w:ascii="Book Antiqua" w:hAnsi="Book Antiqua"/>
          <w:i/>
          <w:iCs/>
          <w:lang w:val="x-none"/>
        </w:rPr>
      </w:pPr>
      <w:r w:rsidRPr="005D2C17">
        <w:rPr>
          <w:rFonts w:ascii="Book Antiqua" w:hAnsi="Book Antiqua"/>
          <w:lang w:val="en-US"/>
        </w:rPr>
        <w:t xml:space="preserve">Kujenga upya hekalu “kwa siku tatu” kunamaanisha </w:t>
      </w:r>
      <w:r w:rsidRPr="005D2C17">
        <w:rPr>
          <w:rFonts w:ascii="Book Antiqua" w:hAnsi="Book Antiqua"/>
          <w:i/>
          <w:iCs/>
          <w:lang w:val="en-US"/>
        </w:rPr>
        <w:t>ufufuo wa kwanza</w:t>
      </w:r>
      <w:r w:rsidRPr="005D2C17">
        <w:rPr>
          <w:rFonts w:ascii="Book Antiqua" w:hAnsi="Book Antiqua"/>
          <w:lang w:val="en-US"/>
        </w:rPr>
        <w:t xml:space="preserve"> na </w:t>
      </w:r>
      <w:r w:rsidRPr="005D2C17">
        <w:rPr>
          <w:rFonts w:ascii="Book Antiqua" w:hAnsi="Book Antiqua"/>
          <w:i/>
          <w:iCs/>
          <w:lang w:val="en-US"/>
        </w:rPr>
        <w:t>kujengwa</w:t>
      </w:r>
      <w:r w:rsidRPr="005D2C17">
        <w:rPr>
          <w:rFonts w:ascii="Book Antiqua" w:hAnsi="Book Antiqua"/>
          <w:lang w:val="en-US"/>
        </w:rPr>
        <w:t xml:space="preserve"> kwa hekalu hilo mwanzoni mwa Ufalme wa miaka elfu moja: </w:t>
      </w:r>
      <w:r w:rsidRPr="005D2C17">
        <w:rPr>
          <w:rFonts w:ascii="Book Antiqua" w:hAnsi="Book Antiqua"/>
          <w:i/>
          <w:iCs/>
          <w:lang w:val="en-US"/>
        </w:rPr>
        <w:t>“</w:t>
      </w:r>
      <w:r w:rsidRPr="005D2C17">
        <w:rPr>
          <w:rFonts w:ascii="Book Antiqua" w:hAnsi="Book Antiqua"/>
          <w:i/>
          <w:iCs/>
          <w:lang w:val="x-none"/>
        </w:rPr>
        <w:t>Kwa sababu Bwana mwenyewe atashuka kutoka mbinguni pamoja na mwaliko, na sauti ya malaika mkuu, na parapanda ya Mungu; nao waliokufa katika Kristo watafufuliwa kwanza.</w:t>
      </w:r>
      <w:r w:rsidRPr="005D2C17">
        <w:rPr>
          <w:rFonts w:ascii="Book Antiqua" w:hAnsi="Book Antiqua"/>
          <w:i/>
          <w:iCs/>
          <w:lang w:val="en-US"/>
        </w:rPr>
        <w:t>”</w:t>
      </w:r>
      <w:r w:rsidRPr="005D2C17">
        <w:rPr>
          <w:rFonts w:ascii="Book Antiqua" w:hAnsi="Book Antiqua"/>
          <w:lang w:val="en-US"/>
        </w:rPr>
        <w:t xml:space="preserve"> </w:t>
      </w:r>
      <w:r w:rsidRPr="005D2C17">
        <w:rPr>
          <w:rFonts w:ascii="Book Antiqua" w:hAnsi="Book Antiqua"/>
          <w:i/>
          <w:iCs/>
          <w:lang w:val="en-US"/>
        </w:rPr>
        <w:t>(1 Wathesalonike 4:16)</w:t>
      </w:r>
      <w:r w:rsidRPr="005D2C17">
        <w:rPr>
          <w:rFonts w:ascii="Book Antiqua" w:hAnsi="Book Antiqua"/>
          <w:lang w:val="en-US"/>
        </w:rPr>
        <w:t>.</w:t>
      </w:r>
    </w:p>
    <w:p w14:paraId="330DF359" w14:textId="77777777" w:rsidR="005D2C17" w:rsidRPr="005D2C17" w:rsidRDefault="005D2C17" w:rsidP="005D2C17">
      <w:pPr>
        <w:jc w:val="both"/>
        <w:rPr>
          <w:rFonts w:ascii="Book Antiqua" w:hAnsi="Book Antiqua"/>
          <w:lang w:val="en-US"/>
        </w:rPr>
      </w:pPr>
      <w:r w:rsidRPr="005D2C17">
        <w:rPr>
          <w:rFonts w:ascii="Book Antiqua" w:hAnsi="Book Antiqua"/>
          <w:lang w:val="en-US"/>
        </w:rPr>
        <w:lastRenderedPageBreak/>
        <w:t xml:space="preserve">Hizi “siku tatu” zinamaanisha kipindi kilicho kati ya kuja kwa mara ya kwanza na kuja kwa mara ya pili kwa Bwana. Ni sawa na </w:t>
      </w:r>
      <w:r w:rsidRPr="005D2C17">
        <w:rPr>
          <w:rFonts w:ascii="Book Antiqua" w:hAnsi="Book Antiqua"/>
          <w:i/>
          <w:iCs/>
          <w:lang w:val="en-US"/>
        </w:rPr>
        <w:t>“leo na kesho na siku ya tatu.”</w:t>
      </w:r>
    </w:p>
    <w:p w14:paraId="393D68EF"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Kwa hiyo ni wazi kabisa kwamba </w:t>
      </w:r>
      <w:r w:rsidRPr="005D2C17">
        <w:rPr>
          <w:rFonts w:ascii="Book Antiqua" w:hAnsi="Book Antiqua"/>
          <w:b/>
          <w:bCs/>
          <w:lang w:val="en-US"/>
        </w:rPr>
        <w:t>tarehe ya kurudi maya ya pili kwa Bwana lazima iwe mwanzoni mwa “siku ya saba” ya miaka elfu moja</w:t>
      </w:r>
      <w:r w:rsidRPr="005D2C17">
        <w:rPr>
          <w:rFonts w:ascii="Book Antiqua" w:hAnsi="Book Antiqua"/>
          <w:lang w:val="en-US"/>
        </w:rPr>
        <w:t xml:space="preserve">, ambayo ni baada ya miaka </w:t>
      </w:r>
      <w:r w:rsidRPr="005D2C17">
        <w:rPr>
          <w:rFonts w:ascii="Book Antiqua" w:hAnsi="Book Antiqua"/>
          <w:b/>
          <w:bCs/>
          <w:lang w:val="en-US"/>
        </w:rPr>
        <w:t>6,000</w:t>
      </w:r>
      <w:r w:rsidRPr="005D2C17">
        <w:rPr>
          <w:rFonts w:ascii="Book Antiqua" w:hAnsi="Book Antiqua"/>
          <w:lang w:val="en-US"/>
        </w:rPr>
        <w:t xml:space="preserve"> tangu uumbaji wa Adamu. Tukijumlisha </w:t>
      </w:r>
      <w:r w:rsidRPr="005D2C17">
        <w:rPr>
          <w:rFonts w:ascii="Book Antiqua" w:hAnsi="Book Antiqua"/>
          <w:b/>
          <w:bCs/>
          <w:lang w:val="en-US"/>
        </w:rPr>
        <w:t>6,000 + 4,128</w:t>
      </w:r>
      <w:r w:rsidRPr="005D2C17">
        <w:rPr>
          <w:rFonts w:ascii="Book Antiqua" w:hAnsi="Book Antiqua"/>
          <w:lang w:val="en-US"/>
        </w:rPr>
        <w:t xml:space="preserve">, tunapata mwaka </w:t>
      </w:r>
      <w:r w:rsidRPr="005D2C17">
        <w:rPr>
          <w:rFonts w:ascii="Book Antiqua" w:hAnsi="Book Antiqua"/>
          <w:b/>
          <w:bCs/>
          <w:lang w:val="en-US"/>
        </w:rPr>
        <w:t>1872 B.K.</w:t>
      </w:r>
      <w:r w:rsidRPr="005D2C17">
        <w:rPr>
          <w:rFonts w:ascii="Book Antiqua" w:hAnsi="Book Antiqua"/>
          <w:lang w:val="en-US"/>
        </w:rPr>
        <w:t xml:space="preserve"> Hii iko karibu sana na tarehe ya </w:t>
      </w:r>
      <w:r w:rsidRPr="005D2C17">
        <w:rPr>
          <w:rFonts w:ascii="Book Antiqua" w:hAnsi="Book Antiqua"/>
          <w:b/>
          <w:bCs/>
          <w:lang w:val="en-US"/>
        </w:rPr>
        <w:t>1874 B.K.</w:t>
      </w:r>
      <w:r w:rsidRPr="005D2C17">
        <w:rPr>
          <w:rFonts w:ascii="Book Antiqua" w:hAnsi="Book Antiqua"/>
          <w:lang w:val="en-US"/>
        </w:rPr>
        <w:t xml:space="preserve"> tuliyojifunza katika hesabu nyingine, japokuwa kuna tofauti ya miaka miwili.</w:t>
      </w:r>
    </w:p>
    <w:p w14:paraId="03EF7D3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mpangilio wa Biblia, “kiungo cha kwanza” ni </w:t>
      </w:r>
      <w:r w:rsidRPr="005D2C17">
        <w:rPr>
          <w:rFonts w:ascii="Book Antiqua" w:hAnsi="Book Antiqua"/>
          <w:i/>
          <w:iCs/>
          <w:lang w:val="en-US"/>
        </w:rPr>
        <w:t>Mwanzo 5:3</w:t>
      </w:r>
      <w:r w:rsidRPr="005D2C17">
        <w:rPr>
          <w:rFonts w:ascii="Book Antiqua" w:hAnsi="Book Antiqua"/>
          <w:lang w:val="en-US"/>
        </w:rPr>
        <w:t xml:space="preserve">, ambapo hesabu inaanza na kuumbwa kwa Adamu: </w:t>
      </w:r>
      <w:r w:rsidRPr="005D2C17">
        <w:rPr>
          <w:rFonts w:ascii="Book Antiqua" w:hAnsi="Book Antiqua"/>
          <w:i/>
          <w:iCs/>
          <w:lang w:val="en-US"/>
        </w:rPr>
        <w:t>“Adamu alipoishi miaka mia na thelathini, akazaa mwana kwa sura yake, mfano wake, akamwita jina lake Sethi.”</w:t>
      </w:r>
      <w:r w:rsidRPr="005D2C17">
        <w:rPr>
          <w:rFonts w:ascii="Book Antiqua" w:hAnsi="Book Antiqua"/>
          <w:lang w:val="en-US"/>
        </w:rPr>
        <w:t xml:space="preserve"> </w:t>
      </w:r>
      <w:r w:rsidRPr="005D2C17">
        <w:rPr>
          <w:rFonts w:ascii="Book Antiqua" w:hAnsi="Book Antiqua"/>
          <w:i/>
          <w:iCs/>
          <w:lang w:val="en-US"/>
        </w:rPr>
        <w:t>(Mwanzo 5:3)</w:t>
      </w:r>
      <w:r w:rsidRPr="005D2C17">
        <w:rPr>
          <w:rFonts w:ascii="Book Antiqua" w:hAnsi="Book Antiqua"/>
          <w:lang w:val="en-US"/>
        </w:rPr>
        <w:t>.</w:t>
      </w:r>
    </w:p>
    <w:p w14:paraId="15A4033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Awali katika Mwanzo tumesoma: </w:t>
      </w:r>
      <w:r w:rsidRPr="005D2C17">
        <w:rPr>
          <w:rFonts w:ascii="Book Antiqua" w:hAnsi="Book Antiqua"/>
          <w:i/>
          <w:iCs/>
          <w:lang w:val="en-US"/>
        </w:rPr>
        <w:t>“Na tumfanye mtu kwa mfano wetu, kwa sura yetu; wakatawale …”</w:t>
      </w:r>
      <w:r w:rsidRPr="005D2C17">
        <w:rPr>
          <w:rFonts w:ascii="Book Antiqua" w:hAnsi="Book Antiqua"/>
          <w:lang w:val="en-US"/>
        </w:rPr>
        <w:t xml:space="preserve"> </w:t>
      </w:r>
      <w:r w:rsidRPr="005D2C17">
        <w:rPr>
          <w:rFonts w:ascii="Book Antiqua" w:hAnsi="Book Antiqua"/>
          <w:i/>
          <w:iCs/>
          <w:lang w:val="en-US"/>
        </w:rPr>
        <w:t>(Mwanzo 1:26)</w:t>
      </w:r>
      <w:r w:rsidRPr="005D2C17">
        <w:rPr>
          <w:rFonts w:ascii="Book Antiqua" w:hAnsi="Book Antiqua"/>
          <w:lang w:val="en-US"/>
        </w:rPr>
        <w:t xml:space="preserve">. </w:t>
      </w:r>
      <w:r w:rsidRPr="005D2C17">
        <w:rPr>
          <w:rFonts w:ascii="Book Antiqua" w:hAnsi="Book Antiqua"/>
          <w:i/>
          <w:iCs/>
          <w:lang w:val="en-US"/>
        </w:rPr>
        <w:t>“Mungu akaona kila kitu alichokifanya, na tazama, ni chema sana. Ikawa jioni ikawa asubuhi, siku ya sita.”</w:t>
      </w:r>
      <w:r w:rsidRPr="005D2C17">
        <w:rPr>
          <w:rFonts w:ascii="Book Antiqua" w:hAnsi="Book Antiqua"/>
          <w:lang w:val="en-US"/>
        </w:rPr>
        <w:t xml:space="preserve"> </w:t>
      </w:r>
      <w:r w:rsidRPr="005D2C17">
        <w:rPr>
          <w:rFonts w:ascii="Book Antiqua" w:hAnsi="Book Antiqua"/>
          <w:i/>
          <w:iCs/>
          <w:lang w:val="en-US"/>
        </w:rPr>
        <w:t>(Mwanzo 1:31)</w:t>
      </w:r>
      <w:r w:rsidRPr="005D2C17">
        <w:rPr>
          <w:rFonts w:ascii="Book Antiqua" w:hAnsi="Book Antiqua"/>
          <w:lang w:val="en-US"/>
        </w:rPr>
        <w:t>.</w:t>
      </w:r>
    </w:p>
    <w:p w14:paraId="501B68EF"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Uumbaji wa Adamu na baadaye Hawa ulifanyika mwishoni mwa </w:t>
      </w:r>
      <w:r w:rsidRPr="005D2C17">
        <w:rPr>
          <w:rFonts w:ascii="Book Antiqua" w:hAnsi="Book Antiqua"/>
          <w:i/>
          <w:iCs/>
          <w:lang w:val="en-US"/>
        </w:rPr>
        <w:t>siku ya sita ya uumbaji</w:t>
      </w:r>
      <w:r w:rsidRPr="005D2C17">
        <w:rPr>
          <w:rFonts w:ascii="Book Antiqua" w:hAnsi="Book Antiqua"/>
          <w:lang w:val="en-US"/>
        </w:rPr>
        <w:t>. Je, ni kwa muda gani Adamu na Hawa waliishi katika Bustani ya Edeni kabla ya dhambi kuingia? Huenda ilikuwa ni miaka miwili baada ya kuumbwa kwa Adamu ndipo kuanguka kulitokea na utawala wa Shetani kuanza.</w:t>
      </w:r>
    </w:p>
    <w:p w14:paraId="4695758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Hivyo basi, tangu walipotenda dhambi na kufukuzwa kutoka katika Bustani ya Edeni </w:t>
      </w:r>
      <w:r w:rsidRPr="005D2C17">
        <w:rPr>
          <w:rFonts w:ascii="Book Antiqua" w:hAnsi="Book Antiqua"/>
          <w:i/>
          <w:iCs/>
          <w:lang w:val="en-US"/>
        </w:rPr>
        <w:t>(tazama Mwanzo 3:23)</w:t>
      </w:r>
      <w:r w:rsidRPr="005D2C17">
        <w:rPr>
          <w:rFonts w:ascii="Book Antiqua" w:hAnsi="Book Antiqua"/>
          <w:lang w:val="en-US"/>
        </w:rPr>
        <w:t xml:space="preserve"> ndipo miaka elfu sita ya uzoefu wa uovu ilianza. Tofauti ya miaka miwili inawakilisha kipindi walichokuwa katika Edeni bila dhambi.</w:t>
      </w:r>
    </w:p>
    <w:p w14:paraId="6EC9F083" w14:textId="77777777" w:rsidR="005D2C17" w:rsidRPr="005D2C17" w:rsidRDefault="005D2C17" w:rsidP="005D2C17">
      <w:pPr>
        <w:jc w:val="both"/>
        <w:rPr>
          <w:rFonts w:ascii="Book Antiqua" w:hAnsi="Book Antiqua"/>
          <w:lang w:val="en-US"/>
        </w:rPr>
      </w:pPr>
      <w:r w:rsidRPr="005D2C17">
        <w:rPr>
          <w:rFonts w:ascii="Book Antiqua" w:hAnsi="Book Antiqua"/>
          <w:lang w:val="en-US"/>
        </w:rPr>
        <w:lastRenderedPageBreak/>
        <w:t xml:space="preserve">Ni kweli ya ajabu! Tukizingatia miaka hiyo miwili, basi kungekuwa na miaka </w:t>
      </w:r>
      <w:r w:rsidRPr="005D2C17">
        <w:rPr>
          <w:rFonts w:ascii="Book Antiqua" w:hAnsi="Book Antiqua"/>
          <w:b/>
          <w:bCs/>
          <w:lang w:val="en-US"/>
        </w:rPr>
        <w:t>4,126</w:t>
      </w:r>
      <w:r w:rsidRPr="005D2C17">
        <w:rPr>
          <w:rFonts w:ascii="Book Antiqua" w:hAnsi="Book Antiqua"/>
          <w:lang w:val="en-US"/>
        </w:rPr>
        <w:t xml:space="preserve"> tangu anguko la Adamu hadi mwaka 1 B.K. Hivyo, miaka </w:t>
      </w:r>
      <w:r w:rsidRPr="005D2C17">
        <w:rPr>
          <w:rFonts w:ascii="Book Antiqua" w:hAnsi="Book Antiqua"/>
          <w:b/>
          <w:bCs/>
          <w:lang w:val="en-US"/>
        </w:rPr>
        <w:t>6,000</w:t>
      </w:r>
      <w:r w:rsidRPr="005D2C17">
        <w:rPr>
          <w:rFonts w:ascii="Book Antiqua" w:hAnsi="Book Antiqua"/>
          <w:lang w:val="en-US"/>
        </w:rPr>
        <w:t xml:space="preserve"> tangu 4126 K.K. hutufikisha mwaka </w:t>
      </w:r>
      <w:r w:rsidRPr="005D2C17">
        <w:rPr>
          <w:rFonts w:ascii="Book Antiqua" w:hAnsi="Book Antiqua"/>
          <w:b/>
          <w:bCs/>
          <w:lang w:val="en-US"/>
        </w:rPr>
        <w:t>1874 B.K.</w:t>
      </w:r>
    </w:p>
    <w:p w14:paraId="541CCE3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Kwa hakika, Bwana huja baada ya kukamilika kwa </w:t>
      </w:r>
      <w:r w:rsidRPr="005D2C17">
        <w:rPr>
          <w:rFonts w:ascii="Book Antiqua" w:hAnsi="Book Antiqua"/>
          <w:i/>
          <w:iCs/>
          <w:lang w:val="en-US"/>
        </w:rPr>
        <w:t>“mabaya sita”</w:t>
      </w:r>
      <w:r w:rsidRPr="005D2C17">
        <w:rPr>
          <w:rFonts w:ascii="Book Antiqua" w:hAnsi="Book Antiqua"/>
          <w:lang w:val="en-US"/>
        </w:rPr>
        <w:t xml:space="preserve">, jambo linalothibitisha tena tarehe ya kurudi kwa mara ya pili kwa Bwana wetu. Hivyo </w:t>
      </w:r>
      <w:r w:rsidRPr="005D2C17">
        <w:rPr>
          <w:rFonts w:ascii="Book Antiqua" w:hAnsi="Book Antiqua"/>
          <w:i/>
          <w:iCs/>
          <w:lang w:val="en-US"/>
        </w:rPr>
        <w:t>“siku ya saba”</w:t>
      </w:r>
      <w:r w:rsidRPr="005D2C17">
        <w:rPr>
          <w:rFonts w:ascii="Book Antiqua" w:hAnsi="Book Antiqua"/>
          <w:lang w:val="en-US"/>
        </w:rPr>
        <w:t xml:space="preserve"> ambamo Mungu alipumzika ni kipindi cha </w:t>
      </w:r>
      <w:r w:rsidRPr="005D2C17">
        <w:rPr>
          <w:rFonts w:ascii="Book Antiqua" w:hAnsi="Book Antiqua"/>
          <w:b/>
          <w:bCs/>
          <w:lang w:val="en-US"/>
        </w:rPr>
        <w:t>4126 K.K. hadi 2874 B.K.</w:t>
      </w:r>
      <w:r w:rsidRPr="005D2C17">
        <w:rPr>
          <w:rFonts w:ascii="Book Antiqua" w:hAnsi="Book Antiqua"/>
          <w:lang w:val="en-US"/>
        </w:rPr>
        <w:t>, ambacho ni miaka elfu saba kamili.</w:t>
      </w:r>
    </w:p>
    <w:p w14:paraId="701F30B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Mwisho, na tuone jinsi “namna” ya kurudi kwake ilivyolingana kikamilifu na maneno yake mwenyewe pamoja na maandiko mengine kuhusu kurudi kwake. Yesu alisema: </w:t>
      </w:r>
      <w:r w:rsidRPr="005D2C17">
        <w:rPr>
          <w:rFonts w:ascii="Book Antiqua" w:hAnsi="Book Antiqua"/>
          <w:i/>
          <w:iCs/>
          <w:lang w:val="en-US"/>
        </w:rPr>
        <w:t>“Ufalme wa Mungu hauji kwa kuuchunguza kwa macho … maana tazama, Ufalme wa Mungu umo ndani yenu.”</w:t>
      </w:r>
      <w:r w:rsidRPr="005D2C17">
        <w:rPr>
          <w:rFonts w:ascii="Book Antiqua" w:hAnsi="Book Antiqua"/>
          <w:lang w:val="en-US"/>
        </w:rPr>
        <w:t xml:space="preserve"> </w:t>
      </w:r>
      <w:r w:rsidRPr="005D2C17">
        <w:rPr>
          <w:rFonts w:ascii="Book Antiqua" w:hAnsi="Book Antiqua"/>
          <w:i/>
          <w:iCs/>
          <w:lang w:val="en-US"/>
        </w:rPr>
        <w:t>(Luka 17:20–21)</w:t>
      </w:r>
      <w:r w:rsidRPr="005D2C17">
        <w:rPr>
          <w:rFonts w:ascii="Book Antiqua" w:hAnsi="Book Antiqua"/>
          <w:lang w:val="en-US"/>
        </w:rPr>
        <w:t>.</w:t>
      </w:r>
    </w:p>
    <w:p w14:paraId="779C2960"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Jinsi unabii huu umetimia kwa usahihi! Hakuna aliyeweza kusema </w:t>
      </w:r>
      <w:r w:rsidRPr="005D2C17">
        <w:rPr>
          <w:rFonts w:ascii="Book Antiqua" w:hAnsi="Book Antiqua"/>
          <w:i/>
          <w:iCs/>
          <w:lang w:val="en-US"/>
        </w:rPr>
        <w:t>“tazama hapa”</w:t>
      </w:r>
      <w:r w:rsidRPr="005D2C17">
        <w:rPr>
          <w:rFonts w:ascii="Book Antiqua" w:hAnsi="Book Antiqua"/>
          <w:lang w:val="en-US"/>
        </w:rPr>
        <w:t xml:space="preserve"> au </w:t>
      </w:r>
      <w:r w:rsidRPr="005D2C17">
        <w:rPr>
          <w:rFonts w:ascii="Book Antiqua" w:hAnsi="Book Antiqua"/>
          <w:i/>
          <w:iCs/>
          <w:lang w:val="en-US"/>
        </w:rPr>
        <w:t>“tazama kule”</w:t>
      </w:r>
      <w:r w:rsidRPr="005D2C17">
        <w:rPr>
          <w:rFonts w:ascii="Book Antiqua" w:hAnsi="Book Antiqua"/>
          <w:lang w:val="en-US"/>
        </w:rPr>
        <w:t xml:space="preserve"> kabla au hata baada ya 1874. Ujio wa Ufalme wa Mungu na wa Bwana haujulikani kwa jicho la kawaida la dunia. </w:t>
      </w:r>
      <w:r w:rsidRPr="005D2C17">
        <w:rPr>
          <w:rFonts w:ascii="Book Antiqua" w:hAnsi="Book Antiqua"/>
          <w:i/>
          <w:iCs/>
          <w:lang w:val="en-US"/>
        </w:rPr>
        <w:t>“Hauji kwa kuuchunguza kwa macho”</w:t>
      </w:r>
      <w:r w:rsidRPr="005D2C17">
        <w:rPr>
          <w:rFonts w:ascii="Book Antiqua" w:hAnsi="Book Antiqua"/>
          <w:lang w:val="en-US"/>
        </w:rPr>
        <w:t xml:space="preserve"> bali unatambuliwa kupitia </w:t>
      </w:r>
      <w:r w:rsidRPr="005D2C17">
        <w:rPr>
          <w:rFonts w:ascii="Book Antiqua" w:hAnsi="Book Antiqua"/>
          <w:i/>
          <w:iCs/>
          <w:lang w:val="en-US"/>
        </w:rPr>
        <w:t>“macho ya ufahamu”</w:t>
      </w:r>
      <w:r w:rsidRPr="005D2C17">
        <w:rPr>
          <w:rFonts w:ascii="Book Antiqua" w:hAnsi="Book Antiqua"/>
          <w:lang w:val="en-US"/>
        </w:rPr>
        <w:t xml:space="preserve"> na </w:t>
      </w:r>
      <w:r w:rsidRPr="005D2C17">
        <w:rPr>
          <w:rFonts w:ascii="Book Antiqua" w:hAnsi="Book Antiqua"/>
          <w:i/>
          <w:iCs/>
          <w:lang w:val="en-US"/>
        </w:rPr>
        <w:t>“neno la unabii lililo imara zaidi.”</w:t>
      </w:r>
    </w:p>
    <w:p w14:paraId="3CEC4CE0"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Tunawezaje basi kulijua jambo hili? Kwa sababu tumepewa heshima ya kuwa ndugu wa Bwana: </w:t>
      </w:r>
      <w:r w:rsidRPr="005D2C17">
        <w:rPr>
          <w:rFonts w:ascii="Book Antiqua" w:hAnsi="Book Antiqua"/>
          <w:i/>
          <w:iCs/>
          <w:lang w:val="en-US"/>
        </w:rPr>
        <w:t>“Bali ninyi, ndugu, hammo gizani hata siku ile iwajie kama mwivi.”</w:t>
      </w:r>
      <w:r w:rsidRPr="005D2C17">
        <w:rPr>
          <w:rFonts w:ascii="Book Antiqua" w:hAnsi="Book Antiqua"/>
          <w:lang w:val="en-US"/>
        </w:rPr>
        <w:t xml:space="preserve"> </w:t>
      </w:r>
      <w:r w:rsidRPr="005D2C17">
        <w:rPr>
          <w:rFonts w:ascii="Book Antiqua" w:hAnsi="Book Antiqua"/>
          <w:i/>
          <w:iCs/>
          <w:lang w:val="en-US"/>
        </w:rPr>
        <w:t>(1 Wathesalonike 5:4)</w:t>
      </w:r>
      <w:r w:rsidRPr="005D2C17">
        <w:rPr>
          <w:rFonts w:ascii="Book Antiqua" w:hAnsi="Book Antiqua"/>
          <w:lang w:val="en-US"/>
        </w:rPr>
        <w:t>.</w:t>
      </w:r>
    </w:p>
    <w:p w14:paraId="504DF0BC"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Tunasoma pia: </w:t>
      </w:r>
      <w:r w:rsidRPr="005D2C17">
        <w:rPr>
          <w:rFonts w:ascii="Book Antiqua" w:hAnsi="Book Antiqua"/>
          <w:i/>
          <w:iCs/>
          <w:lang w:val="en-US"/>
        </w:rPr>
        <w:t>“Yesu huyu aliyetwaliwa kutoka kwenu kwenda mbinguni, atakuja vivyo hivyo kama mlivyomwona akienda zake mbinguni.”</w:t>
      </w:r>
      <w:r w:rsidRPr="005D2C17">
        <w:rPr>
          <w:rFonts w:ascii="Book Antiqua" w:hAnsi="Book Antiqua"/>
          <w:lang w:val="en-US"/>
        </w:rPr>
        <w:t xml:space="preserve"> </w:t>
      </w:r>
      <w:r w:rsidRPr="005D2C17">
        <w:rPr>
          <w:rFonts w:ascii="Book Antiqua" w:hAnsi="Book Antiqua"/>
          <w:i/>
          <w:iCs/>
          <w:lang w:val="en-US"/>
        </w:rPr>
        <w:t>(Matendo 1:11)</w:t>
      </w:r>
      <w:r w:rsidRPr="005D2C17">
        <w:rPr>
          <w:rFonts w:ascii="Book Antiqua" w:hAnsi="Book Antiqua"/>
          <w:lang w:val="en-US"/>
        </w:rPr>
        <w:t xml:space="preserve">. Hili pia limetimia katika kurudi mara ya pili. </w:t>
      </w:r>
      <w:r w:rsidRPr="005D2C17">
        <w:rPr>
          <w:rFonts w:ascii="Book Antiqua" w:hAnsi="Book Antiqua"/>
          <w:i/>
          <w:iCs/>
          <w:lang w:val="en-US"/>
        </w:rPr>
        <w:t>“Vivyo hivyo”</w:t>
      </w:r>
      <w:r w:rsidRPr="005D2C17">
        <w:rPr>
          <w:rFonts w:ascii="Book Antiqua" w:hAnsi="Book Antiqua"/>
          <w:lang w:val="en-US"/>
        </w:rPr>
        <w:t xml:space="preserve"> haimaanishi kurudi kwa jinsi ya mwili wa nyama, bali kwa namna aliyotoweka—</w:t>
      </w:r>
      <w:r w:rsidRPr="005D2C17">
        <w:rPr>
          <w:rFonts w:ascii="Book Antiqua" w:hAnsi="Book Antiqua"/>
          <w:i/>
          <w:iCs/>
          <w:lang w:val="en-US"/>
        </w:rPr>
        <w:t>kwa macho ya waumini tu.</w:t>
      </w:r>
    </w:p>
    <w:p w14:paraId="59194173" w14:textId="77777777" w:rsidR="005D2C17" w:rsidRPr="005D2C17" w:rsidRDefault="005D2C17" w:rsidP="005D2C17">
      <w:pPr>
        <w:jc w:val="both"/>
        <w:rPr>
          <w:rFonts w:ascii="Book Antiqua" w:hAnsi="Book Antiqua"/>
          <w:i/>
          <w:iCs/>
          <w:lang w:val="x-none"/>
        </w:rPr>
      </w:pPr>
      <w:r w:rsidRPr="005D2C17">
        <w:rPr>
          <w:rFonts w:ascii="Book Antiqua" w:hAnsi="Book Antiqua"/>
          <w:lang w:val="en-US"/>
        </w:rPr>
        <w:t xml:space="preserve">Wanafunzi wa Yesu tu ndio waliomwona alipokuwa akipaa: </w:t>
      </w:r>
      <w:r w:rsidRPr="005D2C17">
        <w:rPr>
          <w:rFonts w:ascii="Book Antiqua" w:hAnsi="Book Antiqua"/>
          <w:i/>
          <w:iCs/>
          <w:lang w:val="en-US"/>
        </w:rPr>
        <w:t>“</w:t>
      </w:r>
      <w:r w:rsidRPr="005D2C17">
        <w:rPr>
          <w:rFonts w:ascii="Book Antiqua" w:hAnsi="Book Antiqua"/>
          <w:i/>
          <w:iCs/>
          <w:lang w:val="x-none"/>
        </w:rPr>
        <w:t xml:space="preserve">Akiisha kusema hayo, walipokuwa wakitazama, akainuliwa, wingu likampokea </w:t>
      </w:r>
      <w:r w:rsidRPr="005D2C17">
        <w:rPr>
          <w:rFonts w:ascii="Book Antiqua" w:hAnsi="Book Antiqua"/>
          <w:i/>
          <w:iCs/>
          <w:lang w:val="x-none"/>
        </w:rPr>
        <w:lastRenderedPageBreak/>
        <w:t>kutoka machoni pao. Walipokuwa wakikaza macho mbinguni, yeye alipokuwa akienda zake, tazama, watu wawili wakasimama karibu nao, wenye nguo nyeupe</w:t>
      </w:r>
      <w:r w:rsidRPr="005D2C17">
        <w:rPr>
          <w:rFonts w:ascii="Book Antiqua" w:hAnsi="Book Antiqua"/>
          <w:i/>
          <w:iCs/>
          <w:lang w:val="en-US"/>
        </w:rPr>
        <w:t>(Matendo 1:9–10)</w:t>
      </w:r>
      <w:r w:rsidRPr="005D2C17">
        <w:rPr>
          <w:rFonts w:ascii="Book Antiqua" w:hAnsi="Book Antiqua"/>
          <w:lang w:val="en-US"/>
        </w:rPr>
        <w:t>.</w:t>
      </w:r>
    </w:p>
    <w:p w14:paraId="38F0BADC"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kurudi kwake mara ya pili, </w:t>
      </w:r>
      <w:r w:rsidRPr="005D2C17">
        <w:rPr>
          <w:rFonts w:ascii="Book Antiqua" w:hAnsi="Book Antiqua"/>
          <w:i/>
          <w:iCs/>
          <w:lang w:val="en-US"/>
        </w:rPr>
        <w:t>“ndugu zake,”</w:t>
      </w:r>
      <w:r w:rsidRPr="005D2C17">
        <w:rPr>
          <w:rFonts w:ascii="Book Antiqua" w:hAnsi="Book Antiqua"/>
          <w:lang w:val="en-US"/>
        </w:rPr>
        <w:t xml:space="preserve"> yaani wafuasi wa kweli wa Bwana, ndio watakaomwona kwa </w:t>
      </w:r>
      <w:r w:rsidRPr="005D2C17">
        <w:rPr>
          <w:rFonts w:ascii="Book Antiqua" w:hAnsi="Book Antiqua"/>
          <w:i/>
          <w:iCs/>
          <w:lang w:val="en-US"/>
        </w:rPr>
        <w:t>“macho ya ufahamu”</w:t>
      </w:r>
      <w:r w:rsidRPr="005D2C17">
        <w:rPr>
          <w:rFonts w:ascii="Book Antiqua" w:hAnsi="Book Antiqua"/>
          <w:lang w:val="en-US"/>
        </w:rPr>
        <w:t xml:space="preserve"> na kumtambua Bwana aliye rudi, lakini dunia haitamwona kabisa.</w:t>
      </w:r>
    </w:p>
    <w:p w14:paraId="063D5AD9" w14:textId="1F691421" w:rsidR="005D2C17" w:rsidRPr="005D2C17" w:rsidRDefault="005D2C17" w:rsidP="005D2C17">
      <w:pPr>
        <w:jc w:val="both"/>
        <w:rPr>
          <w:rFonts w:ascii="Book Antiqua" w:hAnsi="Book Antiqua"/>
          <w:lang w:val="en-US"/>
        </w:rPr>
      </w:pPr>
      <w:r w:rsidRPr="005D2C17">
        <w:rPr>
          <w:rFonts w:ascii="Book Antiqua" w:hAnsi="Book Antiqua"/>
          <w:lang w:val="en-US"/>
        </w:rPr>
        <w:drawing>
          <wp:inline distT="0" distB="0" distL="0" distR="0" wp14:anchorId="42C98737" wp14:editId="139A74AA">
            <wp:extent cx="4108450" cy="3206750"/>
            <wp:effectExtent l="190500" t="190500" r="196850" b="107950"/>
            <wp:docPr id="1347840097" name="Picture 8"/>
            <wp:cNvGraphicFramePr/>
            <a:graphic xmlns:a="http://schemas.openxmlformats.org/drawingml/2006/main">
              <a:graphicData uri="http://schemas.openxmlformats.org/drawingml/2006/picture">
                <pic:pic xmlns:pic="http://schemas.openxmlformats.org/drawingml/2006/picture">
                  <pic:nvPicPr>
                    <pic:cNvPr id="490173273"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79520" cy="2878455"/>
                    </a:xfrm>
                    <a:prstGeom prst="rect">
                      <a:avLst/>
                    </a:prstGeom>
                    <a:ln>
                      <a:noFill/>
                    </a:ln>
                    <a:effectLst>
                      <a:outerShdw blurRad="190500" algn="tl" rotWithShape="0">
                        <a:srgbClr val="000000">
                          <a:alpha val="70000"/>
                        </a:srgbClr>
                      </a:outerShdw>
                    </a:effectLst>
                  </pic:spPr>
                </pic:pic>
              </a:graphicData>
            </a:graphic>
          </wp:inline>
        </w:drawing>
      </w:r>
    </w:p>
    <w:p w14:paraId="7AD2F0E6" w14:textId="77777777" w:rsidR="005D2C17" w:rsidRPr="005D2C17" w:rsidRDefault="005D2C17" w:rsidP="005D2C17">
      <w:pPr>
        <w:jc w:val="both"/>
        <w:rPr>
          <w:rFonts w:ascii="Book Antiqua" w:hAnsi="Book Antiqua"/>
          <w:lang w:val="en-US"/>
        </w:rPr>
      </w:pPr>
    </w:p>
    <w:p w14:paraId="09709EFE" w14:textId="77777777" w:rsidR="005D2C17" w:rsidRPr="005D2C17" w:rsidRDefault="005D2C17" w:rsidP="005D2C17">
      <w:pPr>
        <w:jc w:val="both"/>
        <w:rPr>
          <w:rFonts w:ascii="Book Antiqua" w:hAnsi="Book Antiqua"/>
          <w:lang w:val="en-US"/>
        </w:rPr>
      </w:pPr>
      <w:r w:rsidRPr="005D2C17">
        <w:rPr>
          <w:rFonts w:ascii="Book Antiqua" w:hAnsi="Book Antiqua"/>
          <w:b/>
          <w:bCs/>
          <w:lang w:val="en-US"/>
        </w:rPr>
        <w:t>Ufalme huu wa Mungu</w:t>
      </w:r>
      <w:r w:rsidRPr="005D2C17">
        <w:rPr>
          <w:rFonts w:ascii="Book Antiqua" w:hAnsi="Book Antiqua"/>
          <w:lang w:val="en-US"/>
        </w:rPr>
        <w:t xml:space="preserve"> ulioanza kimya kimya na pasipo kujulikana mwaka </w:t>
      </w:r>
      <w:r w:rsidRPr="005D2C17">
        <w:rPr>
          <w:rFonts w:ascii="Book Antiqua" w:hAnsi="Book Antiqua"/>
          <w:b/>
          <w:bCs/>
          <w:lang w:val="en-US"/>
        </w:rPr>
        <w:t>1874</w:t>
      </w:r>
      <w:r w:rsidRPr="005D2C17">
        <w:rPr>
          <w:rFonts w:ascii="Book Antiqua" w:hAnsi="Book Antiqua"/>
          <w:lang w:val="en-US"/>
        </w:rPr>
        <w:t xml:space="preserve"> utakuja kuonekana kwa wazi duniani na kusimikwa Israeli. Hivyo basi, Ufalme wa Mungu una awamu mbili:</w:t>
      </w:r>
    </w:p>
    <w:p w14:paraId="40903E6E" w14:textId="77777777" w:rsidR="005D2C17" w:rsidRPr="005D2C17" w:rsidRDefault="005D2C17" w:rsidP="005D2C17">
      <w:pPr>
        <w:numPr>
          <w:ilvl w:val="0"/>
          <w:numId w:val="12"/>
        </w:numPr>
        <w:jc w:val="both"/>
        <w:rPr>
          <w:rFonts w:ascii="Book Antiqua" w:hAnsi="Book Antiqua"/>
          <w:lang w:val="en-US"/>
        </w:rPr>
      </w:pPr>
      <w:r w:rsidRPr="005D2C17">
        <w:rPr>
          <w:rFonts w:ascii="Book Antiqua" w:hAnsi="Book Antiqua"/>
          <w:b/>
          <w:bCs/>
          <w:lang w:val="en-US"/>
        </w:rPr>
        <w:lastRenderedPageBreak/>
        <w:t>Awamu ya siri</w:t>
      </w:r>
      <w:r w:rsidRPr="005D2C17">
        <w:rPr>
          <w:rFonts w:ascii="Book Antiqua" w:hAnsi="Book Antiqua"/>
          <w:lang w:val="en-US"/>
        </w:rPr>
        <w:t xml:space="preserve"> iliyoanza mwaka 1874</w:t>
      </w:r>
    </w:p>
    <w:p w14:paraId="78B7D8BA" w14:textId="77777777" w:rsidR="005D2C17" w:rsidRPr="005D2C17" w:rsidRDefault="005D2C17" w:rsidP="005D2C17">
      <w:pPr>
        <w:numPr>
          <w:ilvl w:val="0"/>
          <w:numId w:val="12"/>
        </w:numPr>
        <w:jc w:val="both"/>
        <w:rPr>
          <w:rFonts w:ascii="Book Antiqua" w:hAnsi="Book Antiqua"/>
          <w:lang w:val="en-US"/>
        </w:rPr>
      </w:pPr>
      <w:r w:rsidRPr="005D2C17">
        <w:rPr>
          <w:rFonts w:ascii="Book Antiqua" w:hAnsi="Book Antiqua"/>
          <w:b/>
          <w:bCs/>
          <w:lang w:val="en-US"/>
        </w:rPr>
        <w:t>Awamu ya kuonekana</w:t>
      </w:r>
      <w:r w:rsidRPr="005D2C17">
        <w:rPr>
          <w:rFonts w:ascii="Book Antiqua" w:hAnsi="Book Antiqua"/>
          <w:lang w:val="en-US"/>
        </w:rPr>
        <w:t xml:space="preserve"> ambayo itaanza hivi karibuni huko Israeli.</w:t>
      </w:r>
    </w:p>
    <w:p w14:paraId="40023E7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Tukimaliza somo letu kuhusu nyakati za kurudi kwa mara ya pili kwa Bwana, hebu tuhitimishe kwa andiko hili: </w:t>
      </w:r>
      <w:r w:rsidRPr="005D2C17">
        <w:rPr>
          <w:rFonts w:ascii="Book Antiqua" w:hAnsi="Book Antiqua"/>
          <w:i/>
          <w:iCs/>
          <w:lang w:val="en-US"/>
        </w:rPr>
        <w:t>“Kesheni basi, kwa maana hamjui ni wakati gani mwenye nyumba atarudi, jioni au usiku wa manane, au wakati jogoo awikapo, au asubuhi.”</w:t>
      </w:r>
      <w:r w:rsidRPr="005D2C17">
        <w:rPr>
          <w:rFonts w:ascii="Book Antiqua" w:hAnsi="Book Antiqua"/>
          <w:lang w:val="en-US"/>
        </w:rPr>
        <w:t xml:space="preserve"> </w:t>
      </w:r>
      <w:r w:rsidRPr="005D2C17">
        <w:rPr>
          <w:rFonts w:ascii="Book Antiqua" w:hAnsi="Book Antiqua"/>
          <w:i/>
          <w:iCs/>
          <w:lang w:val="en-US"/>
        </w:rPr>
        <w:t>(Marko 13:35)</w:t>
      </w:r>
      <w:r w:rsidRPr="005D2C17">
        <w:rPr>
          <w:rFonts w:ascii="Book Antiqua" w:hAnsi="Book Antiqua"/>
          <w:lang w:val="en-US"/>
        </w:rPr>
        <w:t>.</w:t>
      </w:r>
    </w:p>
    <w:p w14:paraId="31228464"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Andiko hili linazungumzia namna ya siri ya kurudi kwa mara ya pili kwa Bwana katika </w:t>
      </w:r>
      <w:r w:rsidRPr="005D2C17">
        <w:rPr>
          <w:rFonts w:ascii="Book Antiqua" w:hAnsi="Book Antiqua"/>
          <w:b/>
          <w:bCs/>
          <w:lang w:val="en-US"/>
        </w:rPr>
        <w:t>hatua nne</w:t>
      </w:r>
      <w:r w:rsidRPr="005D2C17">
        <w:rPr>
          <w:rFonts w:ascii="Book Antiqua" w:hAnsi="Book Antiqua"/>
          <w:lang w:val="en-US"/>
        </w:rPr>
        <w:t>:</w:t>
      </w:r>
    </w:p>
    <w:p w14:paraId="143DB62A" w14:textId="77777777" w:rsidR="005D2C17" w:rsidRPr="005D2C17" w:rsidRDefault="005D2C17" w:rsidP="005D2C17">
      <w:pPr>
        <w:jc w:val="both"/>
        <w:rPr>
          <w:rFonts w:ascii="Book Antiqua" w:hAnsi="Book Antiqua"/>
          <w:b/>
          <w:bCs/>
          <w:lang w:val="en-US"/>
        </w:rPr>
      </w:pPr>
      <w:r w:rsidRPr="005D2C17">
        <w:rPr>
          <w:rFonts w:ascii="Book Antiqua" w:hAnsi="Book Antiqua"/>
          <w:b/>
          <w:bCs/>
          <w:lang w:val="en-US"/>
        </w:rPr>
        <w:t>1. “Wakati wa jioni”</w:t>
      </w:r>
    </w:p>
    <w:p w14:paraId="1E8227D3"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“Jioni” inawakilisha kipindi kabla ya “usiku wa manane.” Hii ni hatua ya matarajio kabla ya kurudi kwa mara ya pili kwa Bwana. Inawakilisha </w:t>
      </w:r>
      <w:r w:rsidRPr="005D2C17">
        <w:rPr>
          <w:rFonts w:ascii="Book Antiqua" w:hAnsi="Book Antiqua"/>
          <w:i/>
          <w:iCs/>
          <w:lang w:val="en-US"/>
        </w:rPr>
        <w:t>Harakati ya Miller</w:t>
      </w:r>
      <w:r w:rsidRPr="005D2C17">
        <w:rPr>
          <w:rFonts w:ascii="Book Antiqua" w:hAnsi="Book Antiqua"/>
          <w:lang w:val="en-US"/>
        </w:rPr>
        <w:t xml:space="preserve"> na matarajio ya kurudi kwa Bwana kwa macho mwaka </w:t>
      </w:r>
      <w:r w:rsidRPr="005D2C17">
        <w:rPr>
          <w:rFonts w:ascii="Book Antiqua" w:hAnsi="Book Antiqua"/>
          <w:b/>
          <w:bCs/>
          <w:lang w:val="en-US"/>
        </w:rPr>
        <w:t>1844</w:t>
      </w:r>
      <w:r w:rsidRPr="005D2C17">
        <w:rPr>
          <w:rFonts w:ascii="Book Antiqua" w:hAnsi="Book Antiqua"/>
          <w:lang w:val="en-US"/>
        </w:rPr>
        <w:t xml:space="preserve">, ambako Maandiko yanasema </w:t>
      </w:r>
      <w:r w:rsidRPr="005D2C17">
        <w:rPr>
          <w:rFonts w:ascii="Book Antiqua" w:hAnsi="Book Antiqua"/>
          <w:i/>
          <w:iCs/>
          <w:lang w:val="en-US"/>
        </w:rPr>
        <w:t>“bwana arusi alikawia.”</w:t>
      </w:r>
    </w:p>
    <w:p w14:paraId="023E96D5" w14:textId="77777777" w:rsidR="005D2C17" w:rsidRPr="005D2C17" w:rsidRDefault="005D2C17" w:rsidP="005D2C17">
      <w:pPr>
        <w:jc w:val="both"/>
        <w:rPr>
          <w:rFonts w:ascii="Book Antiqua" w:hAnsi="Book Antiqua"/>
          <w:b/>
          <w:bCs/>
          <w:lang w:val="en-US"/>
        </w:rPr>
      </w:pPr>
      <w:r w:rsidRPr="005D2C17">
        <w:rPr>
          <w:rFonts w:ascii="Book Antiqua" w:hAnsi="Book Antiqua"/>
          <w:b/>
          <w:bCs/>
          <w:lang w:val="en-US"/>
        </w:rPr>
        <w:t>2. “Au usiku wa manane”</w:t>
      </w:r>
    </w:p>
    <w:p w14:paraId="362D204D"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Hii ni hatua ya </w:t>
      </w:r>
      <w:r w:rsidRPr="005D2C17">
        <w:rPr>
          <w:rFonts w:ascii="Book Antiqua" w:hAnsi="Book Antiqua"/>
          <w:i/>
          <w:iCs/>
          <w:lang w:val="en-US"/>
        </w:rPr>
        <w:t>parousia</w:t>
      </w:r>
      <w:r w:rsidRPr="005D2C17">
        <w:rPr>
          <w:rFonts w:ascii="Book Antiqua" w:hAnsi="Book Antiqua"/>
          <w:lang w:val="en-US"/>
        </w:rPr>
        <w:t xml:space="preserve"> ya Bwana—uwepo wa siri, alipokuja </w:t>
      </w:r>
      <w:r w:rsidRPr="005D2C17">
        <w:rPr>
          <w:rFonts w:ascii="Book Antiqua" w:hAnsi="Book Antiqua"/>
          <w:i/>
          <w:iCs/>
          <w:lang w:val="en-US"/>
        </w:rPr>
        <w:t>“kama mwivi usiku”</w:t>
      </w:r>
      <w:r w:rsidRPr="005D2C17">
        <w:rPr>
          <w:rFonts w:ascii="Book Antiqua" w:hAnsi="Book Antiqua"/>
          <w:lang w:val="en-US"/>
        </w:rPr>
        <w:t xml:space="preserve"> mwaka </w:t>
      </w:r>
      <w:r w:rsidRPr="005D2C17">
        <w:rPr>
          <w:rFonts w:ascii="Book Antiqua" w:hAnsi="Book Antiqua"/>
          <w:b/>
          <w:bCs/>
          <w:lang w:val="en-US"/>
        </w:rPr>
        <w:t>1874</w:t>
      </w:r>
      <w:r w:rsidRPr="005D2C17">
        <w:rPr>
          <w:rFonts w:ascii="Book Antiqua" w:hAnsi="Book Antiqua"/>
          <w:lang w:val="en-US"/>
        </w:rPr>
        <w:t xml:space="preserve">, ambayo ni </w:t>
      </w:r>
      <w:r w:rsidRPr="005D2C17">
        <w:rPr>
          <w:rFonts w:ascii="Book Antiqua" w:hAnsi="Book Antiqua"/>
          <w:i/>
          <w:iCs/>
          <w:lang w:val="en-US"/>
        </w:rPr>
        <w:t>mwisho wa siku ya sita elfu ya wanadamu</w:t>
      </w:r>
      <w:r w:rsidRPr="005D2C17">
        <w:rPr>
          <w:rFonts w:ascii="Book Antiqua" w:hAnsi="Book Antiqua"/>
          <w:lang w:val="en-US"/>
        </w:rPr>
        <w:t xml:space="preserve"> na </w:t>
      </w:r>
      <w:r w:rsidRPr="005D2C17">
        <w:rPr>
          <w:rFonts w:ascii="Book Antiqua" w:hAnsi="Book Antiqua"/>
          <w:i/>
          <w:iCs/>
          <w:lang w:val="en-US"/>
        </w:rPr>
        <w:t>mwanzo wa siku ya saba elfu ya mpango wa Mungu.</w:t>
      </w:r>
    </w:p>
    <w:p w14:paraId="7C3D0948" w14:textId="77777777" w:rsidR="005D2C17" w:rsidRPr="005D2C17" w:rsidRDefault="005D2C17" w:rsidP="005D2C17">
      <w:pPr>
        <w:jc w:val="both"/>
        <w:rPr>
          <w:rFonts w:ascii="Book Antiqua" w:hAnsi="Book Antiqua"/>
          <w:b/>
          <w:bCs/>
          <w:lang w:val="en-US"/>
        </w:rPr>
      </w:pPr>
      <w:r w:rsidRPr="005D2C17">
        <w:rPr>
          <w:rFonts w:ascii="Book Antiqua" w:hAnsi="Book Antiqua"/>
          <w:b/>
          <w:bCs/>
          <w:lang w:val="en-US"/>
        </w:rPr>
        <w:t>3. “Au wakati jogoo awikapo”</w:t>
      </w:r>
    </w:p>
    <w:p w14:paraId="4C9A01CC"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Hii ni hatua kabla ya mapambazuko, inayowakilisha hatua ya </w:t>
      </w:r>
      <w:r w:rsidRPr="005D2C17">
        <w:rPr>
          <w:rFonts w:ascii="Book Antiqua" w:hAnsi="Book Antiqua"/>
          <w:i/>
          <w:iCs/>
          <w:lang w:val="en-US"/>
        </w:rPr>
        <w:t>epiphania</w:t>
      </w:r>
      <w:r w:rsidRPr="005D2C17">
        <w:rPr>
          <w:rFonts w:ascii="Book Antiqua" w:hAnsi="Book Antiqua"/>
          <w:lang w:val="en-US"/>
        </w:rPr>
        <w:t>—kung’aa kwa mwanga kutoka kwenye Neno la Mungu unaothibitisha na kufafanua uwepo na utawala wa mara ya pili wa Bwana.</w:t>
      </w:r>
    </w:p>
    <w:p w14:paraId="4B43C5A7" w14:textId="77777777" w:rsidR="005D2C17" w:rsidRPr="005D2C17" w:rsidRDefault="005D2C17" w:rsidP="005D2C17">
      <w:pPr>
        <w:jc w:val="both"/>
        <w:rPr>
          <w:rFonts w:ascii="Book Antiqua" w:hAnsi="Book Antiqua"/>
          <w:b/>
          <w:bCs/>
          <w:lang w:val="en-US"/>
        </w:rPr>
      </w:pPr>
      <w:r w:rsidRPr="005D2C17">
        <w:rPr>
          <w:rFonts w:ascii="Book Antiqua" w:hAnsi="Book Antiqua"/>
          <w:b/>
          <w:bCs/>
          <w:lang w:val="en-US"/>
        </w:rPr>
        <w:t>4. “Au asubuhi”</w:t>
      </w:r>
    </w:p>
    <w:p w14:paraId="020269A5" w14:textId="77777777" w:rsidR="005D2C17" w:rsidRPr="005D2C17" w:rsidRDefault="005D2C17" w:rsidP="005D2C17">
      <w:pPr>
        <w:jc w:val="both"/>
        <w:rPr>
          <w:rFonts w:ascii="Book Antiqua" w:hAnsi="Book Antiqua"/>
          <w:lang w:val="en-US"/>
        </w:rPr>
      </w:pPr>
      <w:r w:rsidRPr="005D2C17">
        <w:rPr>
          <w:rFonts w:ascii="Book Antiqua" w:hAnsi="Book Antiqua"/>
          <w:lang w:val="en-US"/>
        </w:rPr>
        <w:lastRenderedPageBreak/>
        <w:t xml:space="preserve">Hii ni hatua ya mwisho ya </w:t>
      </w:r>
      <w:r w:rsidRPr="005D2C17">
        <w:rPr>
          <w:rFonts w:ascii="Book Antiqua" w:hAnsi="Book Antiqua"/>
          <w:i/>
          <w:iCs/>
          <w:lang w:val="en-US"/>
        </w:rPr>
        <w:t>apokalupsis</w:t>
      </w:r>
      <w:r w:rsidRPr="005D2C17">
        <w:rPr>
          <w:rFonts w:ascii="Book Antiqua" w:hAnsi="Book Antiqua"/>
          <w:lang w:val="en-US"/>
        </w:rPr>
        <w:t>—ufunuo wa Bwana na kanisa lake kwa ulimwengu mzima, ambapo wataonekana wazi wakiwa wanatawala katika utukufu wa Ufalme wake.</w:t>
      </w:r>
    </w:p>
    <w:p w14:paraId="319B877B" w14:textId="77777777" w:rsidR="005D2C17" w:rsidRPr="005D2C17" w:rsidRDefault="005D2C17" w:rsidP="005D2C17">
      <w:pPr>
        <w:jc w:val="both"/>
        <w:rPr>
          <w:rFonts w:ascii="Book Antiqua" w:hAnsi="Book Antiqua"/>
          <w:lang w:val="en-US"/>
        </w:rPr>
      </w:pPr>
    </w:p>
    <w:p w14:paraId="36A9376E"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Ni heri kwetu sana kujua mambo haya ambayo yamekuwa yamefichwa katika Neno lake kwa muda mrefu. Ingawa Bwana alisema: </w:t>
      </w:r>
      <w:r w:rsidRPr="005D2C17">
        <w:rPr>
          <w:rFonts w:ascii="Book Antiqua" w:hAnsi="Book Antiqua"/>
          <w:i/>
          <w:iCs/>
          <w:lang w:val="en-US"/>
        </w:rPr>
        <w:t>“Hamjui ni saa gani mwenye nyumba atarudi,”</w:t>
      </w:r>
      <w:r w:rsidRPr="005D2C17">
        <w:rPr>
          <w:rFonts w:ascii="Book Antiqua" w:hAnsi="Book Antiqua"/>
          <w:lang w:val="en-US"/>
        </w:rPr>
        <w:t xml:space="preserve"> leo hii kwa neema yake tele, tunayajua.</w:t>
      </w:r>
    </w:p>
    <w:p w14:paraId="14C034DB"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Mwisho, kama umewahi kujiuliza ni kwa namna gani jambo kubwa kama hili limefunuliwa kwetu, basi hebu tuangalie mfano mmoja maarufu wa Maandiko kwa ajili ya jibu: </w:t>
      </w:r>
      <w:r w:rsidRPr="005D2C17">
        <w:rPr>
          <w:rFonts w:ascii="Book Antiqua" w:hAnsi="Book Antiqua"/>
          <w:i/>
          <w:iCs/>
          <w:lang w:val="en-US"/>
        </w:rPr>
        <w:t>“Isaka alikuwa ametoka kwenda kutafakari jioni … Rebeka akainua macho yake akamwona Isaka … akamwuliza yule mtumishi, Ni nani yule mtu atembeaye katika konde kumlaki sisi? Mtumishi akasema, Ndiye bwana wangu.”</w:t>
      </w:r>
      <w:r w:rsidRPr="005D2C17">
        <w:rPr>
          <w:rFonts w:ascii="Book Antiqua" w:hAnsi="Book Antiqua"/>
          <w:lang w:val="en-US"/>
        </w:rPr>
        <w:t xml:space="preserve"> </w:t>
      </w:r>
      <w:r w:rsidRPr="005D2C17">
        <w:rPr>
          <w:rFonts w:ascii="Book Antiqua" w:hAnsi="Book Antiqua"/>
          <w:i/>
          <w:iCs/>
          <w:lang w:val="en-US"/>
        </w:rPr>
        <w:t>(Mwanzo 24:63–65)</w:t>
      </w:r>
      <w:r w:rsidRPr="005D2C17">
        <w:rPr>
          <w:rFonts w:ascii="Book Antiqua" w:hAnsi="Book Antiqua"/>
          <w:lang w:val="en-US"/>
        </w:rPr>
        <w:t>.</w:t>
      </w:r>
    </w:p>
    <w:p w14:paraId="2CB86A62"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tukio hili, sasa tunaelewa kuwa Rebeka ni mfano wa bibi-arusi wa Yesu (Kanisa), mtumishi ni mfano wa Roho Mtakatifu wa Mungu, Isaka ni mfano wa Yesu Kristo, na konde ni mfano wa dunia </w:t>
      </w:r>
      <w:r w:rsidRPr="005D2C17">
        <w:rPr>
          <w:rFonts w:ascii="Book Antiqua" w:hAnsi="Book Antiqua"/>
          <w:i/>
          <w:iCs/>
          <w:lang w:val="en-US"/>
        </w:rPr>
        <w:t>(tazama Mathayo 13:38)</w:t>
      </w:r>
      <w:r w:rsidRPr="005D2C17">
        <w:rPr>
          <w:rFonts w:ascii="Book Antiqua" w:hAnsi="Book Antiqua"/>
          <w:lang w:val="en-US"/>
        </w:rPr>
        <w:t>.</w:t>
      </w:r>
    </w:p>
    <w:p w14:paraId="39D60D9D" w14:textId="77777777" w:rsidR="005D2C17" w:rsidRPr="005D2C17" w:rsidRDefault="005D2C17" w:rsidP="005D2C17">
      <w:pPr>
        <w:jc w:val="both"/>
        <w:rPr>
          <w:rFonts w:ascii="Book Antiqua" w:hAnsi="Book Antiqua"/>
          <w:lang w:val="en-US"/>
        </w:rPr>
      </w:pPr>
      <w:r w:rsidRPr="005D2C17">
        <w:rPr>
          <w:rFonts w:ascii="Book Antiqua" w:hAnsi="Book Antiqua"/>
          <w:lang w:val="en-US"/>
        </w:rPr>
        <w:t xml:space="preserve">Katika picha hii, Kanisa (Rebeka peke yake, si wanawali waliokuwa pamoja naye) alimtambua Bwana na namna ya kurudi kwake kwa kumuuliza mtumishi ambaye alieleza na kuthibitisha kuwa Bwana wake yupo. Vivyo hivyo, </w:t>
      </w:r>
      <w:r w:rsidRPr="005D2C17">
        <w:rPr>
          <w:rFonts w:ascii="Book Antiqua" w:hAnsi="Book Antiqua"/>
          <w:i/>
          <w:iCs/>
          <w:lang w:val="en-US"/>
        </w:rPr>
        <w:t>daraja la Kanisa</w:t>
      </w:r>
      <w:r w:rsidRPr="005D2C17">
        <w:rPr>
          <w:rFonts w:ascii="Book Antiqua" w:hAnsi="Book Antiqua"/>
          <w:lang w:val="en-US"/>
        </w:rPr>
        <w:t xml:space="preserve"> linapata uelewa wa Bwana aliyerudi duniani kupitia Roho Mtakatifu. Ndio huyo Roho Mtakatifu atufunuliaye: </w:t>
      </w:r>
      <w:r w:rsidRPr="005D2C17">
        <w:rPr>
          <w:rFonts w:ascii="Book Antiqua" w:hAnsi="Book Antiqua"/>
          <w:i/>
          <w:iCs/>
          <w:lang w:val="en-US"/>
        </w:rPr>
        <w:t>“Atawaongoza awatie katika kweli yote … naye atawapasha mambo yatakayokuja.”</w:t>
      </w:r>
      <w:r w:rsidRPr="005D2C17">
        <w:rPr>
          <w:rFonts w:ascii="Book Antiqua" w:hAnsi="Book Antiqua"/>
          <w:lang w:val="en-US"/>
        </w:rPr>
        <w:t xml:space="preserve"> </w:t>
      </w:r>
      <w:r w:rsidRPr="005D2C17">
        <w:rPr>
          <w:rFonts w:ascii="Book Antiqua" w:hAnsi="Book Antiqua"/>
          <w:i/>
          <w:iCs/>
          <w:lang w:val="en-US"/>
        </w:rPr>
        <w:t>(Yohana 16:13)</w:t>
      </w:r>
      <w:r w:rsidRPr="005D2C17">
        <w:rPr>
          <w:rFonts w:ascii="Book Antiqua" w:hAnsi="Book Antiqua"/>
          <w:lang w:val="en-US"/>
        </w:rPr>
        <w:t>.</w:t>
      </w:r>
    </w:p>
    <w:p w14:paraId="63D51BF8" w14:textId="77777777" w:rsidR="005D2C17" w:rsidRPr="005D2C17" w:rsidRDefault="005D2C17" w:rsidP="005D2C17">
      <w:pPr>
        <w:jc w:val="both"/>
        <w:rPr>
          <w:rFonts w:ascii="Book Antiqua" w:hAnsi="Book Antiqua"/>
          <w:lang w:val="en-US"/>
        </w:rPr>
      </w:pPr>
      <w:r w:rsidRPr="005D2C17">
        <w:rPr>
          <w:rFonts w:ascii="Book Antiqua" w:hAnsi="Book Antiqua"/>
          <w:lang w:val="en-US"/>
        </w:rPr>
        <w:lastRenderedPageBreak/>
        <w:t xml:space="preserve">Kwa kweli tunaweza kusema kama vile mtume Yohana alivyosema mwisho wa Ufunuo: </w:t>
      </w:r>
      <w:r w:rsidRPr="005D2C17">
        <w:rPr>
          <w:rFonts w:ascii="Book Antiqua" w:hAnsi="Book Antiqua"/>
          <w:i/>
          <w:iCs/>
          <w:lang w:val="en-US"/>
        </w:rPr>
        <w:t>“Karibu Mfalme Yesu.”</w:t>
      </w:r>
      <w:r w:rsidRPr="005D2C17">
        <w:rPr>
          <w:rFonts w:ascii="Book Antiqua" w:hAnsi="Book Antiqua"/>
          <w:lang w:val="en-US"/>
        </w:rPr>
        <w:t xml:space="preserve"> </w:t>
      </w:r>
      <w:r w:rsidRPr="005D2C17">
        <w:rPr>
          <w:rFonts w:ascii="Book Antiqua" w:hAnsi="Book Antiqua"/>
          <w:i/>
          <w:iCs/>
          <w:lang w:val="en-US"/>
        </w:rPr>
        <w:t>(Ufunuo 19:16)</w:t>
      </w:r>
      <w:r w:rsidRPr="005D2C17">
        <w:rPr>
          <w:rFonts w:ascii="Book Antiqua" w:hAnsi="Book Antiqua"/>
          <w:lang w:val="en-US"/>
        </w:rPr>
        <w:t xml:space="preserve">, na </w:t>
      </w:r>
      <w:r w:rsidRPr="005D2C17">
        <w:rPr>
          <w:rFonts w:ascii="Book Antiqua" w:hAnsi="Book Antiqua"/>
          <w:i/>
          <w:iCs/>
          <w:lang w:val="en-US"/>
        </w:rPr>
        <w:t>“karibu bwana arusi wetu mpendwa.”</w:t>
      </w:r>
      <w:r w:rsidRPr="005D2C17">
        <w:rPr>
          <w:rFonts w:ascii="Book Antiqua" w:hAnsi="Book Antiqua"/>
          <w:lang w:val="en-US"/>
        </w:rPr>
        <w:t xml:space="preserve"> </w:t>
      </w:r>
      <w:r w:rsidRPr="005D2C17">
        <w:rPr>
          <w:rFonts w:ascii="Book Antiqua" w:hAnsi="Book Antiqua"/>
          <w:i/>
          <w:iCs/>
          <w:lang w:val="en-US"/>
        </w:rPr>
        <w:t>(Mathayo 25:6)</w:t>
      </w:r>
    </w:p>
    <w:p w14:paraId="019EF46E" w14:textId="77777777" w:rsidR="005D2C17" w:rsidRPr="005D2C17" w:rsidRDefault="005D2C17" w:rsidP="005D2C17">
      <w:pPr>
        <w:jc w:val="center"/>
        <w:rPr>
          <w:rFonts w:ascii="Book Antiqua" w:hAnsi="Book Antiqua"/>
        </w:rPr>
      </w:pPr>
      <w:r w:rsidRPr="005D2C17">
        <w:rPr>
          <w:rFonts w:ascii="Segoe UI Symbol" w:hAnsi="Segoe UI Symbol" w:cs="Segoe UI Symbol"/>
        </w:rPr>
        <w:t>✿</w:t>
      </w:r>
      <w:r w:rsidRPr="005D2C17">
        <w:rPr>
          <w:rFonts w:ascii="Book Antiqua" w:hAnsi="Book Antiqua" w:cs="Book Antiqua"/>
        </w:rPr>
        <w:t>═</w:t>
      </w:r>
      <w:r w:rsidRPr="005D2C17">
        <w:rPr>
          <w:rFonts w:ascii="Segoe UI Symbol" w:hAnsi="Segoe UI Symbol" w:cs="Segoe UI Symbol"/>
        </w:rPr>
        <w:t>✿</w:t>
      </w:r>
      <w:r w:rsidRPr="005D2C17">
        <w:rPr>
          <w:rFonts w:ascii="Book Antiqua" w:hAnsi="Book Antiqua" w:cs="Book Antiqua"/>
        </w:rPr>
        <w:t>═</w:t>
      </w:r>
      <w:r w:rsidRPr="005D2C17">
        <w:rPr>
          <w:rFonts w:ascii="Segoe UI Symbol" w:hAnsi="Segoe UI Symbol" w:cs="Segoe UI Symbol"/>
        </w:rPr>
        <w:t>✿</w:t>
      </w:r>
      <w:r w:rsidRPr="005D2C17">
        <w:rPr>
          <w:rFonts w:ascii="Book Antiqua" w:hAnsi="Book Antiqua" w:cs="Book Antiqua"/>
        </w:rPr>
        <w:t>═</w:t>
      </w:r>
      <w:r w:rsidRPr="005D2C17">
        <w:rPr>
          <w:rFonts w:ascii="Book Antiqua" w:hAnsi="Book Antiqua"/>
          <w:b/>
          <w:bCs/>
          <w:lang w:val="en-US"/>
        </w:rPr>
        <w:t>Amina</w:t>
      </w:r>
      <w:r w:rsidRPr="005D2C17">
        <w:rPr>
          <w:rFonts w:ascii="Segoe UI Symbol" w:hAnsi="Segoe UI Symbol" w:cs="Segoe UI Symbol"/>
        </w:rPr>
        <w:t>✿</w:t>
      </w:r>
      <w:r w:rsidRPr="005D2C17">
        <w:rPr>
          <w:rFonts w:ascii="Book Antiqua" w:hAnsi="Book Antiqua" w:cs="Book Antiqua"/>
        </w:rPr>
        <w:t>═</w:t>
      </w:r>
      <w:r w:rsidRPr="005D2C17">
        <w:rPr>
          <w:rFonts w:ascii="Segoe UI Symbol" w:hAnsi="Segoe UI Symbol" w:cs="Segoe UI Symbol"/>
        </w:rPr>
        <w:t>✿</w:t>
      </w:r>
      <w:r w:rsidRPr="005D2C17">
        <w:rPr>
          <w:rFonts w:ascii="Book Antiqua" w:hAnsi="Book Antiqua" w:cs="Book Antiqua"/>
        </w:rPr>
        <w:t>═</w:t>
      </w:r>
      <w:r w:rsidRPr="005D2C17">
        <w:rPr>
          <w:rFonts w:ascii="Segoe UI Symbol" w:hAnsi="Segoe UI Symbol" w:cs="Segoe UI Symbol"/>
        </w:rPr>
        <w:t>✿</w:t>
      </w:r>
      <w:r w:rsidRPr="005D2C17">
        <w:rPr>
          <w:rFonts w:ascii="Book Antiqua" w:hAnsi="Book Antiqua"/>
        </w:rPr>
        <w:t>═</w:t>
      </w:r>
    </w:p>
    <w:p w14:paraId="430614FD" w14:textId="77777777" w:rsidR="005D2C17" w:rsidRDefault="005D2C17" w:rsidP="00E05A61">
      <w:pPr>
        <w:jc w:val="both"/>
        <w:rPr>
          <w:rFonts w:ascii="Book Antiqua" w:hAnsi="Book Antiqua"/>
          <w:lang w:val="en-US"/>
        </w:rPr>
      </w:pPr>
    </w:p>
    <w:p w14:paraId="1A00A045" w14:textId="127F0BEF" w:rsidR="00E05A61" w:rsidRPr="00E05A61" w:rsidRDefault="00E05A61" w:rsidP="005D0D36">
      <w:pPr>
        <w:keepNext/>
        <w:framePr w:dropCap="drop" w:lines="3" w:wrap="around" w:vAnchor="text" w:hAnchor="text"/>
        <w:spacing w:after="0" w:line="885" w:lineRule="exact"/>
        <w:jc w:val="both"/>
        <w:textAlignment w:val="baseline"/>
        <w:rPr>
          <w:rFonts w:ascii="Book Antiqua" w:hAnsi="Book Antiqua" w:cs="Book Antiqua"/>
        </w:rPr>
        <w:sectPr w:rsidR="00E05A61" w:rsidRPr="00E05A61" w:rsidSect="00B52727">
          <w:headerReference w:type="default" r:id="rId9"/>
          <w:footerReference w:type="default" r:id="rId10"/>
          <w:footerReference w:type="first" r:id="rId11"/>
          <w:pgSz w:w="8391" w:h="11906" w:code="11"/>
          <w:pgMar w:top="1080" w:right="741" w:bottom="1530" w:left="900" w:header="720" w:footer="294" w:gutter="0"/>
          <w:pgNumType w:start="1"/>
          <w:cols w:space="720"/>
          <w:titlePg/>
          <w:docGrid w:linePitch="360"/>
        </w:sectPr>
      </w:pPr>
    </w:p>
    <w:p w14:paraId="76843D79" w14:textId="77777777" w:rsidR="009F04C6" w:rsidRDefault="009F04C6" w:rsidP="003812C5">
      <w:pPr>
        <w:jc w:val="both"/>
        <w:rPr>
          <w:rFonts w:ascii="Book Antiqua" w:hAnsi="Book Antiqua"/>
          <w:lang w:val="en-US"/>
        </w:rPr>
      </w:pPr>
    </w:p>
    <w:p w14:paraId="46BE3078" w14:textId="38AE936E" w:rsidR="009F04C6" w:rsidRDefault="009F04C6" w:rsidP="003812C5">
      <w:pPr>
        <w:jc w:val="both"/>
        <w:rPr>
          <w:rFonts w:ascii="Book Antiqua" w:hAnsi="Book Antiqua"/>
          <w:lang w:val="en-US"/>
        </w:rPr>
      </w:pPr>
      <w:r>
        <w:rPr>
          <w:rFonts w:ascii="Book Antiqua" w:hAnsi="Book Antiqua"/>
          <w:lang w:val="en-US"/>
        </w:rPr>
        <w:drawing>
          <wp:inline distT="0" distB="0" distL="0" distR="0" wp14:anchorId="1C5AC292" wp14:editId="5F5DC028">
            <wp:extent cx="3863340" cy="3572243"/>
            <wp:effectExtent l="190500" t="190500" r="194310" b="200025"/>
            <wp:docPr id="2924836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483624" name="Picture 29248362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872197" cy="3580433"/>
                    </a:xfrm>
                    <a:prstGeom prst="rect">
                      <a:avLst/>
                    </a:prstGeom>
                    <a:ln>
                      <a:noFill/>
                    </a:ln>
                    <a:effectLst>
                      <a:outerShdw blurRad="190500" algn="tl" rotWithShape="0">
                        <a:srgbClr val="000000">
                          <a:alpha val="70000"/>
                        </a:srgbClr>
                      </a:outerShdw>
                    </a:effectLst>
                  </pic:spPr>
                </pic:pic>
              </a:graphicData>
            </a:graphic>
          </wp:inline>
        </w:drawing>
      </w:r>
    </w:p>
    <w:p w14:paraId="4D4E5BF8" w14:textId="77777777" w:rsidR="009F04C6" w:rsidRPr="009F04C6" w:rsidRDefault="009F04C6" w:rsidP="009F04C6">
      <w:pPr>
        <w:rPr>
          <w:rFonts w:ascii="Book Antiqua" w:hAnsi="Book Antiqua"/>
          <w:lang w:val="en-US"/>
        </w:rPr>
      </w:pPr>
    </w:p>
    <w:p w14:paraId="5BC9B23E" w14:textId="77777777" w:rsidR="009F04C6" w:rsidRDefault="009F04C6" w:rsidP="009F04C6">
      <w:pPr>
        <w:rPr>
          <w:rFonts w:ascii="Book Antiqua" w:hAnsi="Book Antiqua"/>
          <w:lang w:val="en-US"/>
        </w:rPr>
      </w:pPr>
    </w:p>
    <w:p w14:paraId="044FEB6F" w14:textId="71EC7FE7" w:rsidR="009F04C6" w:rsidRDefault="009F04C6" w:rsidP="009F04C6">
      <w:pPr>
        <w:jc w:val="center"/>
        <w:rPr>
          <w:rFonts w:ascii="Book Antiqua" w:hAnsi="Book Antiqua"/>
          <w:i/>
          <w:iCs/>
          <w:lang w:val="en-US"/>
        </w:rPr>
      </w:pPr>
      <w:r>
        <w:rPr>
          <w:rFonts w:ascii="Book Antiqua" w:hAnsi="Book Antiqua"/>
          <w:i/>
          <w:iCs/>
          <w:lang w:val="en-US"/>
        </w:rPr>
        <w:t xml:space="preserve">Kwa Masomo zaidi Tuandikie Ujumbe kupitia: </w:t>
      </w:r>
    </w:p>
    <w:p w14:paraId="73E44FB0" w14:textId="7057904E" w:rsidR="009F04C6" w:rsidRDefault="009F04C6" w:rsidP="009F04C6">
      <w:pPr>
        <w:jc w:val="center"/>
        <w:rPr>
          <w:rFonts w:ascii="Book Antiqua" w:hAnsi="Book Antiqua"/>
          <w:i/>
          <w:iCs/>
          <w:lang w:val="en-US"/>
        </w:rPr>
      </w:pPr>
      <w:r>
        <w:rPr>
          <w:rFonts w:ascii="Book Antiqua" w:hAnsi="Book Antiqua"/>
          <w:i/>
          <w:iCs/>
          <w:lang w:val="en-US"/>
        </w:rPr>
        <w:t xml:space="preserve">Email: </w:t>
      </w:r>
      <w:hyperlink r:id="rId13" w:history="1">
        <w:r w:rsidRPr="008F6D52">
          <w:rPr>
            <w:rStyle w:val="Hyperlink"/>
            <w:rFonts w:ascii="Book Antiqua" w:hAnsi="Book Antiqua"/>
            <w:i/>
            <w:iCs/>
            <w:lang w:val="en-US"/>
          </w:rPr>
          <w:t>thekingdom1_6@gmail.com</w:t>
        </w:r>
      </w:hyperlink>
      <w:r>
        <w:rPr>
          <w:rFonts w:ascii="Book Antiqua" w:hAnsi="Book Antiqua"/>
          <w:i/>
          <w:iCs/>
          <w:lang w:val="en-US"/>
        </w:rPr>
        <w:t xml:space="preserve">  au </w:t>
      </w:r>
      <w:hyperlink r:id="rId14" w:history="1">
        <w:r w:rsidR="00775853" w:rsidRPr="008F6D52">
          <w:rPr>
            <w:rStyle w:val="Hyperlink"/>
            <w:rFonts w:ascii="Book Antiqua" w:hAnsi="Book Antiqua"/>
            <w:i/>
            <w:iCs/>
            <w:lang w:val="en-US"/>
          </w:rPr>
          <w:t>isayaruhala25@gmail.com</w:t>
        </w:r>
      </w:hyperlink>
    </w:p>
    <w:p w14:paraId="0FADA6B5" w14:textId="397EABAE" w:rsidR="00775853" w:rsidRPr="009F04C6" w:rsidRDefault="00775853" w:rsidP="009F04C6">
      <w:pPr>
        <w:jc w:val="center"/>
        <w:rPr>
          <w:rFonts w:ascii="Book Antiqua" w:hAnsi="Book Antiqua"/>
          <w:i/>
          <w:iCs/>
          <w:lang w:val="en-US"/>
        </w:rPr>
      </w:pPr>
      <w:r>
        <w:rPr>
          <w:rFonts w:ascii="Book Antiqua" w:hAnsi="Book Antiqua"/>
          <w:i/>
          <w:iCs/>
          <w:lang w:val="en-US"/>
        </w:rPr>
        <w:t>©HAKIUZWI</w:t>
      </w:r>
    </w:p>
    <w:sectPr w:rsidR="00775853" w:rsidRPr="009F04C6" w:rsidSect="009F04C6">
      <w:pgSz w:w="8391" w:h="11906" w:code="11"/>
      <w:pgMar w:top="1080" w:right="741" w:bottom="990" w:left="900" w:header="720" w:footer="29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7A6C75" w14:textId="77777777" w:rsidR="004E5FCA" w:rsidRPr="000219F1" w:rsidRDefault="004E5FCA" w:rsidP="00346C0E">
      <w:pPr>
        <w:spacing w:after="0" w:line="240" w:lineRule="auto"/>
      </w:pPr>
      <w:r w:rsidRPr="000219F1">
        <w:separator/>
      </w:r>
    </w:p>
  </w:endnote>
  <w:endnote w:type="continuationSeparator" w:id="0">
    <w:p w14:paraId="794D30E1" w14:textId="77777777" w:rsidR="004E5FCA" w:rsidRPr="000219F1" w:rsidRDefault="004E5FCA" w:rsidP="00346C0E">
      <w:pPr>
        <w:spacing w:after="0" w:line="240" w:lineRule="auto"/>
      </w:pPr>
      <w:r w:rsidRPr="000219F1">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551F0" w14:textId="59833A2E" w:rsidR="00793D0E" w:rsidRDefault="00793D0E" w:rsidP="00793D0E">
    <w:pPr>
      <w:pStyle w:val="Footer"/>
      <w:tabs>
        <w:tab w:val="center" w:pos="3375"/>
        <w:tab w:val="left" w:pos="4477"/>
      </w:tabs>
    </w:pPr>
    <w:r>
      <w:tab/>
    </w:r>
    <w:sdt>
      <w:sdtPr>
        <w:id w:val="1255023689"/>
        <w:docPartObj>
          <w:docPartGallery w:val="Page Numbers (Bottom of Page)"/>
          <w:docPartUnique/>
        </w:docPartObj>
      </w:sdtPr>
      <w:sdtContent>
        <w:r>
          <mc:AlternateContent>
            <mc:Choice Requires="wpg">
              <w:drawing>
                <wp:inline distT="0" distB="0" distL="0" distR="0" wp14:anchorId="1F65C4D5" wp14:editId="5E4536E1">
                  <wp:extent cx="418465" cy="221615"/>
                  <wp:effectExtent l="0" t="0" r="635" b="0"/>
                  <wp:docPr id="828673358"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8465" cy="221615"/>
                            <a:chOff x="5351" y="739"/>
                            <a:chExt cx="659" cy="349"/>
                          </a:xfrm>
                        </wpg:grpSpPr>
                        <wps:wsp>
                          <wps:cNvPr id="1055125555" name="Text Box 63"/>
                          <wps:cNvSpPr txBox="1">
                            <a:spLocks noChangeArrowheads="1"/>
                          </wps:cNvSpPr>
                          <wps:spPr bwMode="auto">
                            <a:xfrm>
                              <a:off x="5351" y="800"/>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wps:txbx>
                          <wps:bodyPr rot="0" vert="horz" wrap="square" lIns="0" tIns="0" rIns="0" bIns="0" anchor="ctr" anchorCtr="0" upright="1">
                            <a:noAutofit/>
                          </wps:bodyPr>
                        </wps:wsp>
                        <wpg:grpSp>
                          <wpg:cNvPr id="1013434533" name="Group 64"/>
                          <wpg:cNvGrpSpPr>
                            <a:grpSpLocks/>
                          </wpg:cNvGrpSpPr>
                          <wpg:grpSpPr bwMode="auto">
                            <a:xfrm>
                              <a:off x="5494" y="739"/>
                              <a:ext cx="372" cy="72"/>
                              <a:chOff x="5486" y="739"/>
                              <a:chExt cx="372" cy="72"/>
                            </a:xfrm>
                          </wpg:grpSpPr>
                          <wps:wsp>
                            <wps:cNvPr id="1703432704" name="Oval 65"/>
                            <wps:cNvSpPr>
                              <a:spLocks noChangeArrowheads="1"/>
                            </wps:cNvSpPr>
                            <wps:spPr bwMode="auto">
                              <a:xfrm>
                                <a:off x="54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0291537" name="Oval 66"/>
                            <wps:cNvSpPr>
                              <a:spLocks noChangeArrowheads="1"/>
                            </wps:cNvSpPr>
                            <wps:spPr bwMode="auto">
                              <a:xfrm>
                                <a:off x="563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4754083" name="Oval 67"/>
                            <wps:cNvSpPr>
                              <a:spLocks noChangeArrowheads="1"/>
                            </wps:cNvSpPr>
                            <wps:spPr bwMode="auto">
                              <a:xfrm>
                                <a:off x="5786" y="739"/>
                                <a:ext cx="72" cy="72"/>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w14:anchorId="1F65C4D5" id="Group 3" o:spid="_x0000_s1027"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DQMWxT8DAAD2DAAADgAAAAAAAAAAAAAAAAAuAgAAZHJzL2Uyb0RvYy54bWxQ&#10;SwECLQAUAAYACAAAACEAsJYdF9wAAAADAQAADwAAAAAAAAAAAAAAAACZBQAAZHJzL2Rvd25yZXYu&#10;eG1sUEsFBgAAAAAEAAQA8wAAAKIGAAAAAA==&#10;">
                  <v:shapetype id="_x0000_t202" coordsize="21600,21600" o:spt="202" path="m,l,21600r21600,l21600,xe">
                    <v:stroke joinstyle="miter"/>
                    <v:path gradientshapeok="t" o:connecttype="rect"/>
                  </v:shapetype>
                  <v:shape id="Text Box 63" o:spid="_x0000_s1028" type="#_x0000_t202" style="position:absolute;left:5351;top:800;width:659;height:2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" filled="f" stroked="f">
                    <v:textbox inset="0,0,0,0">
                      <w:txbxContent>
                        <w:p w14:paraId="1FDEFCCF" w14:textId="77777777" w:rsidR="00793D0E" w:rsidRDefault="00793D0E">
                          <w:pPr>
                            <w:jc w:val="center"/>
                            <w:rPr>
                              <w:szCs w:val="18"/>
                            </w:rPr>
                          </w:pPr>
                          <w:r>
                            <w:rPr>
                              <w:noProof w:val="0"/>
                            </w:rPr>
                            <w:fldChar w:fldCharType="begin"/>
                          </w:r>
                          <w:r>
                            <w:instrText xml:space="preserve"> PAGE    \* MERGEFORMAT </w:instrText>
                          </w:r>
                          <w:r>
                            <w:rPr>
                              <w:noProof w:val="0"/>
                            </w:rPr>
                            <w:fldChar w:fldCharType="separate"/>
                          </w:r>
                          <w:r>
                            <w:rPr>
                              <w:i/>
                              <w:iCs/>
                              <w:sz w:val="18"/>
                              <w:szCs w:val="18"/>
                            </w:rPr>
                            <w:t>2</w:t>
                          </w:r>
                          <w:r>
                            <w:rPr>
                              <w:i/>
                              <w:iCs/>
                              <w:sz w:val="18"/>
                              <w:szCs w:val="18"/>
                            </w:rPr>
                            <w:fldChar w:fldCharType="end"/>
                          </w:r>
                        </w:p>
                      </w:txbxContent>
                    </v:textbox>
                  </v:shape>
                  <v:group id="Group 64" o:spid="_x0000_s1029" style="position:absolute;left:5494;top:739;width:372;height:72" coordorigin="5486,739" coordsize="3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">
                    <v:oval id="Oval 65" o:spid="_x0000_s1030" style="position:absolute;left:54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" fillcolor="#84a2c6" stroked="f"/>
                    <v:oval id="Oval 66" o:spid="_x0000_s1031" style="position:absolute;left:563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" fillcolor="#84a2c6" stroked="f"/>
                    <v:oval id="Oval 67" o:spid="_x0000_s1032" style="position:absolute;left:5786;top:739;width:72;height: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" fillcolor="#84a2c6" stroked="f"/>
                  </v:group>
                  <w10:anchorlock/>
                </v:group>
              </w:pict>
            </mc:Fallback>
          </mc:AlternateContent>
        </w:r>
        <w:r>
          <w:t xml:space="preserve"> </w:t>
        </w:r>
      </w:sdtContent>
    </w:sdt>
  </w:p>
  <w:p w14:paraId="6F9E9E31" w14:textId="65FC696F" w:rsidR="00841FBD" w:rsidRPr="000219F1" w:rsidRDefault="00841FBD" w:rsidP="00841FBD">
    <w:pPr>
      <w:pStyle w:val="Footer"/>
      <w:tabs>
        <w:tab w:val="clear" w:pos="4680"/>
        <w:tab w:val="clear" w:pos="9360"/>
        <w:tab w:val="left" w:pos="1839"/>
      </w:tabs>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0C38F" w14:textId="4DC4EBD7" w:rsidR="00B52727" w:rsidRPr="007322D6" w:rsidRDefault="00396405" w:rsidP="00B52727">
    <w:pPr>
      <w:pStyle w:val="Footer"/>
      <w:jc w:val="center"/>
      <w:rPr>
        <w:rFonts w:ascii="Book Antiqua" w:hAnsi="Book Antiqua"/>
        <w:b/>
        <w:bCs/>
        <w:i/>
        <w:iCs/>
      </w:rPr>
    </w:pPr>
    <w:r w:rsidRPr="007322D6">
      <w:rPr>
        <w:rFonts w:ascii="Book Antiqua" w:hAnsi="Book Antiqua" w:cs="Arial"/>
        <w:b/>
        <w:bCs/>
        <w:i/>
        <w:iCs/>
      </w:rPr>
      <w:t>Namba ya Whatsap: 0752965019/ +255 757 411 482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AF82E4" w14:textId="77777777" w:rsidR="004E5FCA" w:rsidRPr="000219F1" w:rsidRDefault="004E5FCA" w:rsidP="00346C0E">
      <w:pPr>
        <w:spacing w:after="0" w:line="240" w:lineRule="auto"/>
      </w:pPr>
      <w:r w:rsidRPr="000219F1">
        <w:separator/>
      </w:r>
    </w:p>
  </w:footnote>
  <w:footnote w:type="continuationSeparator" w:id="0">
    <w:p w14:paraId="0A07E0EC" w14:textId="77777777" w:rsidR="004E5FCA" w:rsidRPr="000219F1" w:rsidRDefault="004E5FCA" w:rsidP="00346C0E">
      <w:pPr>
        <w:spacing w:after="0" w:line="240" w:lineRule="auto"/>
      </w:pPr>
      <w:r w:rsidRPr="000219F1">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C6EB0" w14:textId="3D7C8701" w:rsidR="00346C0E" w:rsidRPr="00FE139E" w:rsidRDefault="00346C0E">
    <w:pPr>
      <w:pStyle w:val="Header"/>
      <w:rPr>
        <w:rFonts w:ascii="Book Antiqua" w:hAnsi="Book Antiqua"/>
      </w:rPr>
    </w:pPr>
    <w:r w:rsidRPr="00FE139E">
      <w:rPr>
        <w:rFonts w:ascii="Book Antiqua" w:hAnsi="Book Antiqua"/>
        <w:i/>
        <w:iCs/>
        <w:sz w:val="20"/>
        <w:szCs w:val="20"/>
      </w:rPr>
      <w:t xml:space="preserve">Somo la </w:t>
    </w:r>
    <w:r w:rsidR="005D2C17">
      <w:rPr>
        <w:rFonts w:ascii="Book Antiqua" w:hAnsi="Book Antiqua"/>
        <w:i/>
        <w:iCs/>
        <w:sz w:val="20"/>
        <w:szCs w:val="20"/>
      </w:rPr>
      <w:t>44</w:t>
    </w:r>
    <w:r w:rsidRPr="00FE139E">
      <w:rPr>
        <w:rFonts w:ascii="Book Antiqua" w:hAnsi="Book Antiqua"/>
      </w:rPr>
      <w:tab/>
      <w:t xml:space="preserve">               </w:t>
    </w:r>
    <w:r w:rsidR="005D2C17">
      <w:rPr>
        <w:rFonts w:ascii="Book Antiqua" w:hAnsi="Book Antiqua"/>
        <w:i/>
        <w:iCs/>
        <w:sz w:val="20"/>
        <w:szCs w:val="20"/>
      </w:rPr>
      <w:t>Kurudi kwa Kristo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024B8"/>
    <w:multiLevelType w:val="multilevel"/>
    <w:tmpl w:val="B332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4353F4"/>
    <w:multiLevelType w:val="multilevel"/>
    <w:tmpl w:val="1BD299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0C2254A"/>
    <w:multiLevelType w:val="multilevel"/>
    <w:tmpl w:val="5E9CE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4E309C"/>
    <w:multiLevelType w:val="multilevel"/>
    <w:tmpl w:val="22F0D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1AD24CA"/>
    <w:multiLevelType w:val="multilevel"/>
    <w:tmpl w:val="5E9CE5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3EF62DD8"/>
    <w:multiLevelType w:val="multilevel"/>
    <w:tmpl w:val="F1A60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31F4D62"/>
    <w:multiLevelType w:val="multilevel"/>
    <w:tmpl w:val="F87E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6463F47"/>
    <w:multiLevelType w:val="multilevel"/>
    <w:tmpl w:val="74C4E2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8C57846"/>
    <w:multiLevelType w:val="multilevel"/>
    <w:tmpl w:val="D64CC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9B27CF3"/>
    <w:multiLevelType w:val="multilevel"/>
    <w:tmpl w:val="A2C2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F50849"/>
    <w:multiLevelType w:val="multilevel"/>
    <w:tmpl w:val="FAC4C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FC15537"/>
    <w:multiLevelType w:val="multilevel"/>
    <w:tmpl w:val="C7B043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810097856">
    <w:abstractNumId w:val="7"/>
  </w:num>
  <w:num w:numId="2" w16cid:durableId="1409615626">
    <w:abstractNumId w:val="1"/>
  </w:num>
  <w:num w:numId="3" w16cid:durableId="1126317181">
    <w:abstractNumId w:val="9"/>
  </w:num>
  <w:num w:numId="4" w16cid:durableId="1906379">
    <w:abstractNumId w:val="8"/>
  </w:num>
  <w:num w:numId="5" w16cid:durableId="1282224557">
    <w:abstractNumId w:val="3"/>
  </w:num>
  <w:num w:numId="6" w16cid:durableId="1526824260">
    <w:abstractNumId w:val="10"/>
  </w:num>
  <w:num w:numId="7" w16cid:durableId="90320508">
    <w:abstractNumId w:val="6"/>
  </w:num>
  <w:num w:numId="8" w16cid:durableId="726606161">
    <w:abstractNumId w:val="5"/>
  </w:num>
  <w:num w:numId="9" w16cid:durableId="1926767961">
    <w:abstractNumId w:val="11"/>
  </w:num>
  <w:num w:numId="10" w16cid:durableId="30494206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61269166">
    <w:abstractNumId w:val="0"/>
    <w:lvlOverride w:ilvl="0"/>
    <w:lvlOverride w:ilvl="1"/>
    <w:lvlOverride w:ilvl="2"/>
    <w:lvlOverride w:ilvl="3"/>
    <w:lvlOverride w:ilvl="4"/>
    <w:lvlOverride w:ilvl="5"/>
    <w:lvlOverride w:ilvl="6"/>
    <w:lvlOverride w:ilvl="7"/>
    <w:lvlOverride w:ilvl="8"/>
  </w:num>
  <w:num w:numId="12" w16cid:durableId="11437376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isplayBackgroundShape/>
  <w:proofState w:spelling="clean" w:grammar="clean"/>
  <w:defaultTabStop w:val="720"/>
  <w:characterSpacingControl w:val="doNotCompress"/>
  <w:hdrShapeDefaults>
    <o:shapedefaults v:ext="edit" spidmax="2050">
      <o:colormru v:ext="edit" colors="#f2f2f2,#fff9e3,#e9ece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6C0E"/>
    <w:rsid w:val="0000289C"/>
    <w:rsid w:val="00020456"/>
    <w:rsid w:val="000219F1"/>
    <w:rsid w:val="0005154A"/>
    <w:rsid w:val="000809E9"/>
    <w:rsid w:val="0008202D"/>
    <w:rsid w:val="000E2B84"/>
    <w:rsid w:val="000F6FC5"/>
    <w:rsid w:val="001074FB"/>
    <w:rsid w:val="001211A8"/>
    <w:rsid w:val="00135317"/>
    <w:rsid w:val="00172073"/>
    <w:rsid w:val="00176F21"/>
    <w:rsid w:val="00197A0C"/>
    <w:rsid w:val="0020690F"/>
    <w:rsid w:val="0021008A"/>
    <w:rsid w:val="00215076"/>
    <w:rsid w:val="0022517C"/>
    <w:rsid w:val="00237FCC"/>
    <w:rsid w:val="002677A3"/>
    <w:rsid w:val="00292286"/>
    <w:rsid w:val="002A2C2F"/>
    <w:rsid w:val="002C04D9"/>
    <w:rsid w:val="003005B0"/>
    <w:rsid w:val="00346C0E"/>
    <w:rsid w:val="003812C5"/>
    <w:rsid w:val="00396405"/>
    <w:rsid w:val="00423C5B"/>
    <w:rsid w:val="0044397C"/>
    <w:rsid w:val="00463A54"/>
    <w:rsid w:val="004B49C4"/>
    <w:rsid w:val="004C0E20"/>
    <w:rsid w:val="004E5FCA"/>
    <w:rsid w:val="00583C2A"/>
    <w:rsid w:val="00595A4F"/>
    <w:rsid w:val="005B6095"/>
    <w:rsid w:val="005D0D36"/>
    <w:rsid w:val="005D2C17"/>
    <w:rsid w:val="00621053"/>
    <w:rsid w:val="006224CC"/>
    <w:rsid w:val="00647C58"/>
    <w:rsid w:val="00696FBA"/>
    <w:rsid w:val="006A3A31"/>
    <w:rsid w:val="006F5BC0"/>
    <w:rsid w:val="007175BA"/>
    <w:rsid w:val="007322D6"/>
    <w:rsid w:val="00775853"/>
    <w:rsid w:val="00793D0E"/>
    <w:rsid w:val="007A2F9E"/>
    <w:rsid w:val="007B09D1"/>
    <w:rsid w:val="007D4565"/>
    <w:rsid w:val="00816F4E"/>
    <w:rsid w:val="00841FBD"/>
    <w:rsid w:val="00844A9F"/>
    <w:rsid w:val="008455B8"/>
    <w:rsid w:val="008658D4"/>
    <w:rsid w:val="008738E3"/>
    <w:rsid w:val="008D6774"/>
    <w:rsid w:val="009122A4"/>
    <w:rsid w:val="009632E9"/>
    <w:rsid w:val="009B1664"/>
    <w:rsid w:val="009B256C"/>
    <w:rsid w:val="009B5A06"/>
    <w:rsid w:val="009F04C6"/>
    <w:rsid w:val="009F398D"/>
    <w:rsid w:val="00A20765"/>
    <w:rsid w:val="00A41718"/>
    <w:rsid w:val="00A426C0"/>
    <w:rsid w:val="00A57671"/>
    <w:rsid w:val="00A60692"/>
    <w:rsid w:val="00A74337"/>
    <w:rsid w:val="00A76D2C"/>
    <w:rsid w:val="00A95F80"/>
    <w:rsid w:val="00AA1102"/>
    <w:rsid w:val="00AE72B3"/>
    <w:rsid w:val="00B3732F"/>
    <w:rsid w:val="00B421D2"/>
    <w:rsid w:val="00B52642"/>
    <w:rsid w:val="00B52727"/>
    <w:rsid w:val="00B60DFE"/>
    <w:rsid w:val="00B808C7"/>
    <w:rsid w:val="00BC7B1F"/>
    <w:rsid w:val="00BE6298"/>
    <w:rsid w:val="00C1305C"/>
    <w:rsid w:val="00C50A18"/>
    <w:rsid w:val="00C71FF2"/>
    <w:rsid w:val="00C96BCC"/>
    <w:rsid w:val="00CA60E3"/>
    <w:rsid w:val="00CB4177"/>
    <w:rsid w:val="00CE41F1"/>
    <w:rsid w:val="00D4123E"/>
    <w:rsid w:val="00D4436B"/>
    <w:rsid w:val="00D61A4C"/>
    <w:rsid w:val="00D74A04"/>
    <w:rsid w:val="00D95B2D"/>
    <w:rsid w:val="00DD15D2"/>
    <w:rsid w:val="00E05A61"/>
    <w:rsid w:val="00E07A48"/>
    <w:rsid w:val="00E1236C"/>
    <w:rsid w:val="00E2407B"/>
    <w:rsid w:val="00E72881"/>
    <w:rsid w:val="00EA6FD6"/>
    <w:rsid w:val="00EB42C7"/>
    <w:rsid w:val="00EB4900"/>
    <w:rsid w:val="00EF01B8"/>
    <w:rsid w:val="00EF7957"/>
    <w:rsid w:val="00F15669"/>
    <w:rsid w:val="00F21753"/>
    <w:rsid w:val="00F237D0"/>
    <w:rsid w:val="00F33D07"/>
    <w:rsid w:val="00F52480"/>
    <w:rsid w:val="00F73CBD"/>
    <w:rsid w:val="00F85F30"/>
    <w:rsid w:val="00FA7858"/>
    <w:rsid w:val="00FB67CD"/>
    <w:rsid w:val="00FC1C46"/>
    <w:rsid w:val="00FD7AF0"/>
    <w:rsid w:val="00FE13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2f2f2,#fff9e3,#e9ecef"/>
    </o:shapedefaults>
    <o:shapelayout v:ext="edit">
      <o:idmap v:ext="edit" data="2"/>
    </o:shapelayout>
  </w:shapeDefaults>
  <w:decimalSymbol w:val="."/>
  <w:listSeparator w:val=","/>
  <w14:docId w14:val="5B5DA658"/>
  <w15:chartTrackingRefBased/>
  <w15:docId w15:val="{94E87B4F-1E9D-4CBE-A00F-3AED0E149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397C"/>
    <w:rPr>
      <w:noProof/>
      <w:lang w:val="sw-K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46C0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6C0E"/>
  </w:style>
  <w:style w:type="paragraph" w:styleId="Footer">
    <w:name w:val="footer"/>
    <w:basedOn w:val="Normal"/>
    <w:link w:val="FooterChar"/>
    <w:uiPriority w:val="99"/>
    <w:unhideWhenUsed/>
    <w:rsid w:val="00346C0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6C0E"/>
  </w:style>
  <w:style w:type="paragraph" w:styleId="NormalWeb">
    <w:name w:val="Normal (Web)"/>
    <w:basedOn w:val="Normal"/>
    <w:uiPriority w:val="99"/>
    <w:semiHidden/>
    <w:unhideWhenUsed/>
    <w:rsid w:val="00C50A18"/>
    <w:pPr>
      <w:spacing w:before="100" w:beforeAutospacing="1" w:after="100" w:afterAutospacing="1" w:line="240" w:lineRule="auto"/>
    </w:pPr>
    <w:rPr>
      <w:rFonts w:ascii="Times New Roman" w:eastAsia="Times New Roman" w:hAnsi="Times New Roman" w:cs="Times New Roman"/>
      <w:noProof w:val="0"/>
      <w:kern w:val="0"/>
      <w:sz w:val="24"/>
      <w:szCs w:val="24"/>
      <w:lang w:val="en-US"/>
      <w14:ligatures w14:val="none"/>
    </w:rPr>
  </w:style>
  <w:style w:type="character" w:styleId="Emphasis">
    <w:name w:val="Emphasis"/>
    <w:basedOn w:val="DefaultParagraphFont"/>
    <w:uiPriority w:val="20"/>
    <w:qFormat/>
    <w:rsid w:val="00C50A18"/>
    <w:rPr>
      <w:i/>
      <w:iCs/>
    </w:rPr>
  </w:style>
  <w:style w:type="character" w:styleId="Hyperlink">
    <w:name w:val="Hyperlink"/>
    <w:basedOn w:val="DefaultParagraphFont"/>
    <w:uiPriority w:val="99"/>
    <w:unhideWhenUsed/>
    <w:rsid w:val="009F04C6"/>
    <w:rPr>
      <w:color w:val="0000FF" w:themeColor="hyperlink"/>
      <w:u w:val="single"/>
    </w:rPr>
  </w:style>
  <w:style w:type="character" w:styleId="UnresolvedMention">
    <w:name w:val="Unresolved Mention"/>
    <w:basedOn w:val="DefaultParagraphFont"/>
    <w:uiPriority w:val="99"/>
    <w:semiHidden/>
    <w:unhideWhenUsed/>
    <w:rsid w:val="009F04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5563">
      <w:bodyDiv w:val="1"/>
      <w:marLeft w:val="0"/>
      <w:marRight w:val="0"/>
      <w:marTop w:val="0"/>
      <w:marBottom w:val="0"/>
      <w:divBdr>
        <w:top w:val="none" w:sz="0" w:space="0" w:color="auto"/>
        <w:left w:val="none" w:sz="0" w:space="0" w:color="auto"/>
        <w:bottom w:val="none" w:sz="0" w:space="0" w:color="auto"/>
        <w:right w:val="none" w:sz="0" w:space="0" w:color="auto"/>
      </w:divBdr>
    </w:div>
    <w:div w:id="25831180">
      <w:bodyDiv w:val="1"/>
      <w:marLeft w:val="0"/>
      <w:marRight w:val="0"/>
      <w:marTop w:val="0"/>
      <w:marBottom w:val="0"/>
      <w:divBdr>
        <w:top w:val="none" w:sz="0" w:space="0" w:color="auto"/>
        <w:left w:val="none" w:sz="0" w:space="0" w:color="auto"/>
        <w:bottom w:val="none" w:sz="0" w:space="0" w:color="auto"/>
        <w:right w:val="none" w:sz="0" w:space="0" w:color="auto"/>
      </w:divBdr>
    </w:div>
    <w:div w:id="51579877">
      <w:bodyDiv w:val="1"/>
      <w:marLeft w:val="0"/>
      <w:marRight w:val="0"/>
      <w:marTop w:val="0"/>
      <w:marBottom w:val="0"/>
      <w:divBdr>
        <w:top w:val="none" w:sz="0" w:space="0" w:color="auto"/>
        <w:left w:val="none" w:sz="0" w:space="0" w:color="auto"/>
        <w:bottom w:val="none" w:sz="0" w:space="0" w:color="auto"/>
        <w:right w:val="none" w:sz="0" w:space="0" w:color="auto"/>
      </w:divBdr>
    </w:div>
    <w:div w:id="74059241">
      <w:bodyDiv w:val="1"/>
      <w:marLeft w:val="0"/>
      <w:marRight w:val="0"/>
      <w:marTop w:val="0"/>
      <w:marBottom w:val="0"/>
      <w:divBdr>
        <w:top w:val="none" w:sz="0" w:space="0" w:color="auto"/>
        <w:left w:val="none" w:sz="0" w:space="0" w:color="auto"/>
        <w:bottom w:val="none" w:sz="0" w:space="0" w:color="auto"/>
        <w:right w:val="none" w:sz="0" w:space="0" w:color="auto"/>
      </w:divBdr>
    </w:div>
    <w:div w:id="78452512">
      <w:bodyDiv w:val="1"/>
      <w:marLeft w:val="0"/>
      <w:marRight w:val="0"/>
      <w:marTop w:val="0"/>
      <w:marBottom w:val="0"/>
      <w:divBdr>
        <w:top w:val="none" w:sz="0" w:space="0" w:color="auto"/>
        <w:left w:val="none" w:sz="0" w:space="0" w:color="auto"/>
        <w:bottom w:val="none" w:sz="0" w:space="0" w:color="auto"/>
        <w:right w:val="none" w:sz="0" w:space="0" w:color="auto"/>
      </w:divBdr>
    </w:div>
    <w:div w:id="85804832">
      <w:bodyDiv w:val="1"/>
      <w:marLeft w:val="0"/>
      <w:marRight w:val="0"/>
      <w:marTop w:val="0"/>
      <w:marBottom w:val="0"/>
      <w:divBdr>
        <w:top w:val="none" w:sz="0" w:space="0" w:color="auto"/>
        <w:left w:val="none" w:sz="0" w:space="0" w:color="auto"/>
        <w:bottom w:val="none" w:sz="0" w:space="0" w:color="auto"/>
        <w:right w:val="none" w:sz="0" w:space="0" w:color="auto"/>
      </w:divBdr>
    </w:div>
    <w:div w:id="86117277">
      <w:bodyDiv w:val="1"/>
      <w:marLeft w:val="0"/>
      <w:marRight w:val="0"/>
      <w:marTop w:val="0"/>
      <w:marBottom w:val="0"/>
      <w:divBdr>
        <w:top w:val="none" w:sz="0" w:space="0" w:color="auto"/>
        <w:left w:val="none" w:sz="0" w:space="0" w:color="auto"/>
        <w:bottom w:val="none" w:sz="0" w:space="0" w:color="auto"/>
        <w:right w:val="none" w:sz="0" w:space="0" w:color="auto"/>
      </w:divBdr>
    </w:div>
    <w:div w:id="118689583">
      <w:bodyDiv w:val="1"/>
      <w:marLeft w:val="0"/>
      <w:marRight w:val="0"/>
      <w:marTop w:val="0"/>
      <w:marBottom w:val="0"/>
      <w:divBdr>
        <w:top w:val="none" w:sz="0" w:space="0" w:color="auto"/>
        <w:left w:val="none" w:sz="0" w:space="0" w:color="auto"/>
        <w:bottom w:val="none" w:sz="0" w:space="0" w:color="auto"/>
        <w:right w:val="none" w:sz="0" w:space="0" w:color="auto"/>
      </w:divBdr>
      <w:divsChild>
        <w:div w:id="169052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1137140355">
          <w:blockQuote w:val="1"/>
          <w:marLeft w:val="720"/>
          <w:marRight w:val="720"/>
          <w:marTop w:val="100"/>
          <w:marBottom w:val="100"/>
          <w:divBdr>
            <w:top w:val="none" w:sz="0" w:space="0" w:color="auto"/>
            <w:left w:val="none" w:sz="0" w:space="0" w:color="auto"/>
            <w:bottom w:val="none" w:sz="0" w:space="0" w:color="auto"/>
            <w:right w:val="none" w:sz="0" w:space="0" w:color="auto"/>
          </w:divBdr>
        </w:div>
        <w:div w:id="1568809007">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71996">
          <w:blockQuote w:val="1"/>
          <w:marLeft w:val="720"/>
          <w:marRight w:val="720"/>
          <w:marTop w:val="100"/>
          <w:marBottom w:val="100"/>
          <w:divBdr>
            <w:top w:val="none" w:sz="0" w:space="0" w:color="auto"/>
            <w:left w:val="none" w:sz="0" w:space="0" w:color="auto"/>
            <w:bottom w:val="none" w:sz="0" w:space="0" w:color="auto"/>
            <w:right w:val="none" w:sz="0" w:space="0" w:color="auto"/>
          </w:divBdr>
        </w:div>
        <w:div w:id="755133174">
          <w:blockQuote w:val="1"/>
          <w:marLeft w:val="720"/>
          <w:marRight w:val="720"/>
          <w:marTop w:val="100"/>
          <w:marBottom w:val="100"/>
          <w:divBdr>
            <w:top w:val="none" w:sz="0" w:space="0" w:color="auto"/>
            <w:left w:val="none" w:sz="0" w:space="0" w:color="auto"/>
            <w:bottom w:val="none" w:sz="0" w:space="0" w:color="auto"/>
            <w:right w:val="none" w:sz="0" w:space="0" w:color="auto"/>
          </w:divBdr>
        </w:div>
        <w:div w:id="1345672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160543">
      <w:bodyDiv w:val="1"/>
      <w:marLeft w:val="0"/>
      <w:marRight w:val="0"/>
      <w:marTop w:val="0"/>
      <w:marBottom w:val="0"/>
      <w:divBdr>
        <w:top w:val="none" w:sz="0" w:space="0" w:color="auto"/>
        <w:left w:val="none" w:sz="0" w:space="0" w:color="auto"/>
        <w:bottom w:val="none" w:sz="0" w:space="0" w:color="auto"/>
        <w:right w:val="none" w:sz="0" w:space="0" w:color="auto"/>
      </w:divBdr>
    </w:div>
    <w:div w:id="154540398">
      <w:bodyDiv w:val="1"/>
      <w:marLeft w:val="0"/>
      <w:marRight w:val="0"/>
      <w:marTop w:val="0"/>
      <w:marBottom w:val="0"/>
      <w:divBdr>
        <w:top w:val="none" w:sz="0" w:space="0" w:color="auto"/>
        <w:left w:val="none" w:sz="0" w:space="0" w:color="auto"/>
        <w:bottom w:val="none" w:sz="0" w:space="0" w:color="auto"/>
        <w:right w:val="none" w:sz="0" w:space="0" w:color="auto"/>
      </w:divBdr>
    </w:div>
    <w:div w:id="171797441">
      <w:bodyDiv w:val="1"/>
      <w:marLeft w:val="0"/>
      <w:marRight w:val="0"/>
      <w:marTop w:val="0"/>
      <w:marBottom w:val="0"/>
      <w:divBdr>
        <w:top w:val="none" w:sz="0" w:space="0" w:color="auto"/>
        <w:left w:val="none" w:sz="0" w:space="0" w:color="auto"/>
        <w:bottom w:val="none" w:sz="0" w:space="0" w:color="auto"/>
        <w:right w:val="none" w:sz="0" w:space="0" w:color="auto"/>
      </w:divBdr>
    </w:div>
    <w:div w:id="176968323">
      <w:bodyDiv w:val="1"/>
      <w:marLeft w:val="0"/>
      <w:marRight w:val="0"/>
      <w:marTop w:val="0"/>
      <w:marBottom w:val="0"/>
      <w:divBdr>
        <w:top w:val="none" w:sz="0" w:space="0" w:color="auto"/>
        <w:left w:val="none" w:sz="0" w:space="0" w:color="auto"/>
        <w:bottom w:val="none" w:sz="0" w:space="0" w:color="auto"/>
        <w:right w:val="none" w:sz="0" w:space="0" w:color="auto"/>
      </w:divBdr>
    </w:div>
    <w:div w:id="178085639">
      <w:bodyDiv w:val="1"/>
      <w:marLeft w:val="0"/>
      <w:marRight w:val="0"/>
      <w:marTop w:val="0"/>
      <w:marBottom w:val="0"/>
      <w:divBdr>
        <w:top w:val="none" w:sz="0" w:space="0" w:color="auto"/>
        <w:left w:val="none" w:sz="0" w:space="0" w:color="auto"/>
        <w:bottom w:val="none" w:sz="0" w:space="0" w:color="auto"/>
        <w:right w:val="none" w:sz="0" w:space="0" w:color="auto"/>
      </w:divBdr>
    </w:div>
    <w:div w:id="197739196">
      <w:bodyDiv w:val="1"/>
      <w:marLeft w:val="0"/>
      <w:marRight w:val="0"/>
      <w:marTop w:val="0"/>
      <w:marBottom w:val="0"/>
      <w:divBdr>
        <w:top w:val="none" w:sz="0" w:space="0" w:color="auto"/>
        <w:left w:val="none" w:sz="0" w:space="0" w:color="auto"/>
        <w:bottom w:val="none" w:sz="0" w:space="0" w:color="auto"/>
        <w:right w:val="none" w:sz="0" w:space="0" w:color="auto"/>
      </w:divBdr>
    </w:div>
    <w:div w:id="217938383">
      <w:bodyDiv w:val="1"/>
      <w:marLeft w:val="0"/>
      <w:marRight w:val="0"/>
      <w:marTop w:val="0"/>
      <w:marBottom w:val="0"/>
      <w:divBdr>
        <w:top w:val="none" w:sz="0" w:space="0" w:color="auto"/>
        <w:left w:val="none" w:sz="0" w:space="0" w:color="auto"/>
        <w:bottom w:val="none" w:sz="0" w:space="0" w:color="auto"/>
        <w:right w:val="none" w:sz="0" w:space="0" w:color="auto"/>
      </w:divBdr>
    </w:div>
    <w:div w:id="244412745">
      <w:bodyDiv w:val="1"/>
      <w:marLeft w:val="0"/>
      <w:marRight w:val="0"/>
      <w:marTop w:val="0"/>
      <w:marBottom w:val="0"/>
      <w:divBdr>
        <w:top w:val="none" w:sz="0" w:space="0" w:color="auto"/>
        <w:left w:val="none" w:sz="0" w:space="0" w:color="auto"/>
        <w:bottom w:val="none" w:sz="0" w:space="0" w:color="auto"/>
        <w:right w:val="none" w:sz="0" w:space="0" w:color="auto"/>
      </w:divBdr>
    </w:div>
    <w:div w:id="245961397">
      <w:bodyDiv w:val="1"/>
      <w:marLeft w:val="0"/>
      <w:marRight w:val="0"/>
      <w:marTop w:val="0"/>
      <w:marBottom w:val="0"/>
      <w:divBdr>
        <w:top w:val="none" w:sz="0" w:space="0" w:color="auto"/>
        <w:left w:val="none" w:sz="0" w:space="0" w:color="auto"/>
        <w:bottom w:val="none" w:sz="0" w:space="0" w:color="auto"/>
        <w:right w:val="none" w:sz="0" w:space="0" w:color="auto"/>
      </w:divBdr>
    </w:div>
    <w:div w:id="273951334">
      <w:bodyDiv w:val="1"/>
      <w:marLeft w:val="0"/>
      <w:marRight w:val="0"/>
      <w:marTop w:val="0"/>
      <w:marBottom w:val="0"/>
      <w:divBdr>
        <w:top w:val="none" w:sz="0" w:space="0" w:color="auto"/>
        <w:left w:val="none" w:sz="0" w:space="0" w:color="auto"/>
        <w:bottom w:val="none" w:sz="0" w:space="0" w:color="auto"/>
        <w:right w:val="none" w:sz="0" w:space="0" w:color="auto"/>
      </w:divBdr>
    </w:div>
    <w:div w:id="349063599">
      <w:bodyDiv w:val="1"/>
      <w:marLeft w:val="0"/>
      <w:marRight w:val="0"/>
      <w:marTop w:val="0"/>
      <w:marBottom w:val="0"/>
      <w:divBdr>
        <w:top w:val="none" w:sz="0" w:space="0" w:color="auto"/>
        <w:left w:val="none" w:sz="0" w:space="0" w:color="auto"/>
        <w:bottom w:val="none" w:sz="0" w:space="0" w:color="auto"/>
        <w:right w:val="none" w:sz="0" w:space="0" w:color="auto"/>
      </w:divBdr>
    </w:div>
    <w:div w:id="352457465">
      <w:bodyDiv w:val="1"/>
      <w:marLeft w:val="0"/>
      <w:marRight w:val="0"/>
      <w:marTop w:val="0"/>
      <w:marBottom w:val="0"/>
      <w:divBdr>
        <w:top w:val="none" w:sz="0" w:space="0" w:color="auto"/>
        <w:left w:val="none" w:sz="0" w:space="0" w:color="auto"/>
        <w:bottom w:val="none" w:sz="0" w:space="0" w:color="auto"/>
        <w:right w:val="none" w:sz="0" w:space="0" w:color="auto"/>
      </w:divBdr>
    </w:div>
    <w:div w:id="396245740">
      <w:bodyDiv w:val="1"/>
      <w:marLeft w:val="0"/>
      <w:marRight w:val="0"/>
      <w:marTop w:val="0"/>
      <w:marBottom w:val="0"/>
      <w:divBdr>
        <w:top w:val="none" w:sz="0" w:space="0" w:color="auto"/>
        <w:left w:val="none" w:sz="0" w:space="0" w:color="auto"/>
        <w:bottom w:val="none" w:sz="0" w:space="0" w:color="auto"/>
        <w:right w:val="none" w:sz="0" w:space="0" w:color="auto"/>
      </w:divBdr>
      <w:divsChild>
        <w:div w:id="685985992">
          <w:blockQuote w:val="1"/>
          <w:marLeft w:val="720"/>
          <w:marRight w:val="720"/>
          <w:marTop w:val="100"/>
          <w:marBottom w:val="100"/>
          <w:divBdr>
            <w:top w:val="none" w:sz="0" w:space="0" w:color="auto"/>
            <w:left w:val="none" w:sz="0" w:space="0" w:color="auto"/>
            <w:bottom w:val="none" w:sz="0" w:space="0" w:color="auto"/>
            <w:right w:val="none" w:sz="0" w:space="0" w:color="auto"/>
          </w:divBdr>
        </w:div>
        <w:div w:id="651522921">
          <w:blockQuote w:val="1"/>
          <w:marLeft w:val="720"/>
          <w:marRight w:val="720"/>
          <w:marTop w:val="100"/>
          <w:marBottom w:val="100"/>
          <w:divBdr>
            <w:top w:val="none" w:sz="0" w:space="0" w:color="auto"/>
            <w:left w:val="none" w:sz="0" w:space="0" w:color="auto"/>
            <w:bottom w:val="none" w:sz="0" w:space="0" w:color="auto"/>
            <w:right w:val="none" w:sz="0" w:space="0" w:color="auto"/>
          </w:divBdr>
        </w:div>
        <w:div w:id="1019966481">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864758">
          <w:blockQuote w:val="1"/>
          <w:marLeft w:val="720"/>
          <w:marRight w:val="720"/>
          <w:marTop w:val="100"/>
          <w:marBottom w:val="100"/>
          <w:divBdr>
            <w:top w:val="none" w:sz="0" w:space="0" w:color="auto"/>
            <w:left w:val="none" w:sz="0" w:space="0" w:color="auto"/>
            <w:bottom w:val="none" w:sz="0" w:space="0" w:color="auto"/>
            <w:right w:val="none" w:sz="0" w:space="0" w:color="auto"/>
          </w:divBdr>
        </w:div>
        <w:div w:id="1616789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66428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7093058">
      <w:bodyDiv w:val="1"/>
      <w:marLeft w:val="0"/>
      <w:marRight w:val="0"/>
      <w:marTop w:val="0"/>
      <w:marBottom w:val="0"/>
      <w:divBdr>
        <w:top w:val="none" w:sz="0" w:space="0" w:color="auto"/>
        <w:left w:val="none" w:sz="0" w:space="0" w:color="auto"/>
        <w:bottom w:val="none" w:sz="0" w:space="0" w:color="auto"/>
        <w:right w:val="none" w:sz="0" w:space="0" w:color="auto"/>
      </w:divBdr>
    </w:div>
    <w:div w:id="405733820">
      <w:bodyDiv w:val="1"/>
      <w:marLeft w:val="0"/>
      <w:marRight w:val="0"/>
      <w:marTop w:val="0"/>
      <w:marBottom w:val="0"/>
      <w:divBdr>
        <w:top w:val="none" w:sz="0" w:space="0" w:color="auto"/>
        <w:left w:val="none" w:sz="0" w:space="0" w:color="auto"/>
        <w:bottom w:val="none" w:sz="0" w:space="0" w:color="auto"/>
        <w:right w:val="none" w:sz="0" w:space="0" w:color="auto"/>
      </w:divBdr>
    </w:div>
    <w:div w:id="444036606">
      <w:bodyDiv w:val="1"/>
      <w:marLeft w:val="0"/>
      <w:marRight w:val="0"/>
      <w:marTop w:val="0"/>
      <w:marBottom w:val="0"/>
      <w:divBdr>
        <w:top w:val="none" w:sz="0" w:space="0" w:color="auto"/>
        <w:left w:val="none" w:sz="0" w:space="0" w:color="auto"/>
        <w:bottom w:val="none" w:sz="0" w:space="0" w:color="auto"/>
        <w:right w:val="none" w:sz="0" w:space="0" w:color="auto"/>
      </w:divBdr>
    </w:div>
    <w:div w:id="463930535">
      <w:bodyDiv w:val="1"/>
      <w:marLeft w:val="0"/>
      <w:marRight w:val="0"/>
      <w:marTop w:val="0"/>
      <w:marBottom w:val="0"/>
      <w:divBdr>
        <w:top w:val="none" w:sz="0" w:space="0" w:color="auto"/>
        <w:left w:val="none" w:sz="0" w:space="0" w:color="auto"/>
        <w:bottom w:val="none" w:sz="0" w:space="0" w:color="auto"/>
        <w:right w:val="none" w:sz="0" w:space="0" w:color="auto"/>
      </w:divBdr>
    </w:div>
    <w:div w:id="475878952">
      <w:bodyDiv w:val="1"/>
      <w:marLeft w:val="0"/>
      <w:marRight w:val="0"/>
      <w:marTop w:val="0"/>
      <w:marBottom w:val="0"/>
      <w:divBdr>
        <w:top w:val="none" w:sz="0" w:space="0" w:color="auto"/>
        <w:left w:val="none" w:sz="0" w:space="0" w:color="auto"/>
        <w:bottom w:val="none" w:sz="0" w:space="0" w:color="auto"/>
        <w:right w:val="none" w:sz="0" w:space="0" w:color="auto"/>
      </w:divBdr>
    </w:div>
    <w:div w:id="487095468">
      <w:bodyDiv w:val="1"/>
      <w:marLeft w:val="0"/>
      <w:marRight w:val="0"/>
      <w:marTop w:val="0"/>
      <w:marBottom w:val="0"/>
      <w:divBdr>
        <w:top w:val="none" w:sz="0" w:space="0" w:color="auto"/>
        <w:left w:val="none" w:sz="0" w:space="0" w:color="auto"/>
        <w:bottom w:val="none" w:sz="0" w:space="0" w:color="auto"/>
        <w:right w:val="none" w:sz="0" w:space="0" w:color="auto"/>
      </w:divBdr>
    </w:div>
    <w:div w:id="493689493">
      <w:bodyDiv w:val="1"/>
      <w:marLeft w:val="0"/>
      <w:marRight w:val="0"/>
      <w:marTop w:val="0"/>
      <w:marBottom w:val="0"/>
      <w:divBdr>
        <w:top w:val="none" w:sz="0" w:space="0" w:color="auto"/>
        <w:left w:val="none" w:sz="0" w:space="0" w:color="auto"/>
        <w:bottom w:val="none" w:sz="0" w:space="0" w:color="auto"/>
        <w:right w:val="none" w:sz="0" w:space="0" w:color="auto"/>
      </w:divBdr>
    </w:div>
    <w:div w:id="529687412">
      <w:bodyDiv w:val="1"/>
      <w:marLeft w:val="0"/>
      <w:marRight w:val="0"/>
      <w:marTop w:val="0"/>
      <w:marBottom w:val="0"/>
      <w:divBdr>
        <w:top w:val="none" w:sz="0" w:space="0" w:color="auto"/>
        <w:left w:val="none" w:sz="0" w:space="0" w:color="auto"/>
        <w:bottom w:val="none" w:sz="0" w:space="0" w:color="auto"/>
        <w:right w:val="none" w:sz="0" w:space="0" w:color="auto"/>
      </w:divBdr>
    </w:div>
    <w:div w:id="545334529">
      <w:bodyDiv w:val="1"/>
      <w:marLeft w:val="0"/>
      <w:marRight w:val="0"/>
      <w:marTop w:val="0"/>
      <w:marBottom w:val="0"/>
      <w:divBdr>
        <w:top w:val="none" w:sz="0" w:space="0" w:color="auto"/>
        <w:left w:val="none" w:sz="0" w:space="0" w:color="auto"/>
        <w:bottom w:val="none" w:sz="0" w:space="0" w:color="auto"/>
        <w:right w:val="none" w:sz="0" w:space="0" w:color="auto"/>
      </w:divBdr>
    </w:div>
    <w:div w:id="552541111">
      <w:bodyDiv w:val="1"/>
      <w:marLeft w:val="0"/>
      <w:marRight w:val="0"/>
      <w:marTop w:val="0"/>
      <w:marBottom w:val="0"/>
      <w:divBdr>
        <w:top w:val="none" w:sz="0" w:space="0" w:color="auto"/>
        <w:left w:val="none" w:sz="0" w:space="0" w:color="auto"/>
        <w:bottom w:val="none" w:sz="0" w:space="0" w:color="auto"/>
        <w:right w:val="none" w:sz="0" w:space="0" w:color="auto"/>
      </w:divBdr>
    </w:div>
    <w:div w:id="561453860">
      <w:bodyDiv w:val="1"/>
      <w:marLeft w:val="0"/>
      <w:marRight w:val="0"/>
      <w:marTop w:val="0"/>
      <w:marBottom w:val="0"/>
      <w:divBdr>
        <w:top w:val="none" w:sz="0" w:space="0" w:color="auto"/>
        <w:left w:val="none" w:sz="0" w:space="0" w:color="auto"/>
        <w:bottom w:val="none" w:sz="0" w:space="0" w:color="auto"/>
        <w:right w:val="none" w:sz="0" w:space="0" w:color="auto"/>
      </w:divBdr>
    </w:div>
    <w:div w:id="579869085">
      <w:bodyDiv w:val="1"/>
      <w:marLeft w:val="0"/>
      <w:marRight w:val="0"/>
      <w:marTop w:val="0"/>
      <w:marBottom w:val="0"/>
      <w:divBdr>
        <w:top w:val="none" w:sz="0" w:space="0" w:color="auto"/>
        <w:left w:val="none" w:sz="0" w:space="0" w:color="auto"/>
        <w:bottom w:val="none" w:sz="0" w:space="0" w:color="auto"/>
        <w:right w:val="none" w:sz="0" w:space="0" w:color="auto"/>
      </w:divBdr>
    </w:div>
    <w:div w:id="606886445">
      <w:bodyDiv w:val="1"/>
      <w:marLeft w:val="0"/>
      <w:marRight w:val="0"/>
      <w:marTop w:val="0"/>
      <w:marBottom w:val="0"/>
      <w:divBdr>
        <w:top w:val="none" w:sz="0" w:space="0" w:color="auto"/>
        <w:left w:val="none" w:sz="0" w:space="0" w:color="auto"/>
        <w:bottom w:val="none" w:sz="0" w:space="0" w:color="auto"/>
        <w:right w:val="none" w:sz="0" w:space="0" w:color="auto"/>
      </w:divBdr>
      <w:divsChild>
        <w:div w:id="5224067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27660674">
      <w:bodyDiv w:val="1"/>
      <w:marLeft w:val="0"/>
      <w:marRight w:val="0"/>
      <w:marTop w:val="0"/>
      <w:marBottom w:val="0"/>
      <w:divBdr>
        <w:top w:val="none" w:sz="0" w:space="0" w:color="auto"/>
        <w:left w:val="none" w:sz="0" w:space="0" w:color="auto"/>
        <w:bottom w:val="none" w:sz="0" w:space="0" w:color="auto"/>
        <w:right w:val="none" w:sz="0" w:space="0" w:color="auto"/>
      </w:divBdr>
    </w:div>
    <w:div w:id="633289118">
      <w:bodyDiv w:val="1"/>
      <w:marLeft w:val="0"/>
      <w:marRight w:val="0"/>
      <w:marTop w:val="0"/>
      <w:marBottom w:val="0"/>
      <w:divBdr>
        <w:top w:val="none" w:sz="0" w:space="0" w:color="auto"/>
        <w:left w:val="none" w:sz="0" w:space="0" w:color="auto"/>
        <w:bottom w:val="none" w:sz="0" w:space="0" w:color="auto"/>
        <w:right w:val="none" w:sz="0" w:space="0" w:color="auto"/>
      </w:divBdr>
    </w:div>
    <w:div w:id="641278634">
      <w:bodyDiv w:val="1"/>
      <w:marLeft w:val="0"/>
      <w:marRight w:val="0"/>
      <w:marTop w:val="0"/>
      <w:marBottom w:val="0"/>
      <w:divBdr>
        <w:top w:val="none" w:sz="0" w:space="0" w:color="auto"/>
        <w:left w:val="none" w:sz="0" w:space="0" w:color="auto"/>
        <w:bottom w:val="none" w:sz="0" w:space="0" w:color="auto"/>
        <w:right w:val="none" w:sz="0" w:space="0" w:color="auto"/>
      </w:divBdr>
    </w:div>
    <w:div w:id="645015555">
      <w:bodyDiv w:val="1"/>
      <w:marLeft w:val="0"/>
      <w:marRight w:val="0"/>
      <w:marTop w:val="0"/>
      <w:marBottom w:val="0"/>
      <w:divBdr>
        <w:top w:val="none" w:sz="0" w:space="0" w:color="auto"/>
        <w:left w:val="none" w:sz="0" w:space="0" w:color="auto"/>
        <w:bottom w:val="none" w:sz="0" w:space="0" w:color="auto"/>
        <w:right w:val="none" w:sz="0" w:space="0" w:color="auto"/>
      </w:divBdr>
    </w:div>
    <w:div w:id="716319618">
      <w:bodyDiv w:val="1"/>
      <w:marLeft w:val="0"/>
      <w:marRight w:val="0"/>
      <w:marTop w:val="0"/>
      <w:marBottom w:val="0"/>
      <w:divBdr>
        <w:top w:val="none" w:sz="0" w:space="0" w:color="auto"/>
        <w:left w:val="none" w:sz="0" w:space="0" w:color="auto"/>
        <w:bottom w:val="none" w:sz="0" w:space="0" w:color="auto"/>
        <w:right w:val="none" w:sz="0" w:space="0" w:color="auto"/>
      </w:divBdr>
    </w:div>
    <w:div w:id="729809899">
      <w:bodyDiv w:val="1"/>
      <w:marLeft w:val="0"/>
      <w:marRight w:val="0"/>
      <w:marTop w:val="0"/>
      <w:marBottom w:val="0"/>
      <w:divBdr>
        <w:top w:val="none" w:sz="0" w:space="0" w:color="auto"/>
        <w:left w:val="none" w:sz="0" w:space="0" w:color="auto"/>
        <w:bottom w:val="none" w:sz="0" w:space="0" w:color="auto"/>
        <w:right w:val="none" w:sz="0" w:space="0" w:color="auto"/>
      </w:divBdr>
    </w:div>
    <w:div w:id="741676934">
      <w:bodyDiv w:val="1"/>
      <w:marLeft w:val="0"/>
      <w:marRight w:val="0"/>
      <w:marTop w:val="0"/>
      <w:marBottom w:val="0"/>
      <w:divBdr>
        <w:top w:val="none" w:sz="0" w:space="0" w:color="auto"/>
        <w:left w:val="none" w:sz="0" w:space="0" w:color="auto"/>
        <w:bottom w:val="none" w:sz="0" w:space="0" w:color="auto"/>
        <w:right w:val="none" w:sz="0" w:space="0" w:color="auto"/>
      </w:divBdr>
    </w:div>
    <w:div w:id="745148204">
      <w:bodyDiv w:val="1"/>
      <w:marLeft w:val="0"/>
      <w:marRight w:val="0"/>
      <w:marTop w:val="0"/>
      <w:marBottom w:val="0"/>
      <w:divBdr>
        <w:top w:val="none" w:sz="0" w:space="0" w:color="auto"/>
        <w:left w:val="none" w:sz="0" w:space="0" w:color="auto"/>
        <w:bottom w:val="none" w:sz="0" w:space="0" w:color="auto"/>
        <w:right w:val="none" w:sz="0" w:space="0" w:color="auto"/>
      </w:divBdr>
    </w:div>
    <w:div w:id="841554897">
      <w:bodyDiv w:val="1"/>
      <w:marLeft w:val="0"/>
      <w:marRight w:val="0"/>
      <w:marTop w:val="0"/>
      <w:marBottom w:val="0"/>
      <w:divBdr>
        <w:top w:val="none" w:sz="0" w:space="0" w:color="auto"/>
        <w:left w:val="none" w:sz="0" w:space="0" w:color="auto"/>
        <w:bottom w:val="none" w:sz="0" w:space="0" w:color="auto"/>
        <w:right w:val="none" w:sz="0" w:space="0" w:color="auto"/>
      </w:divBdr>
    </w:div>
    <w:div w:id="887565636">
      <w:bodyDiv w:val="1"/>
      <w:marLeft w:val="0"/>
      <w:marRight w:val="0"/>
      <w:marTop w:val="0"/>
      <w:marBottom w:val="0"/>
      <w:divBdr>
        <w:top w:val="none" w:sz="0" w:space="0" w:color="auto"/>
        <w:left w:val="none" w:sz="0" w:space="0" w:color="auto"/>
        <w:bottom w:val="none" w:sz="0" w:space="0" w:color="auto"/>
        <w:right w:val="none" w:sz="0" w:space="0" w:color="auto"/>
      </w:divBdr>
    </w:div>
    <w:div w:id="957176276">
      <w:bodyDiv w:val="1"/>
      <w:marLeft w:val="0"/>
      <w:marRight w:val="0"/>
      <w:marTop w:val="0"/>
      <w:marBottom w:val="0"/>
      <w:divBdr>
        <w:top w:val="none" w:sz="0" w:space="0" w:color="auto"/>
        <w:left w:val="none" w:sz="0" w:space="0" w:color="auto"/>
        <w:bottom w:val="none" w:sz="0" w:space="0" w:color="auto"/>
        <w:right w:val="none" w:sz="0" w:space="0" w:color="auto"/>
      </w:divBdr>
    </w:div>
    <w:div w:id="977226439">
      <w:bodyDiv w:val="1"/>
      <w:marLeft w:val="0"/>
      <w:marRight w:val="0"/>
      <w:marTop w:val="0"/>
      <w:marBottom w:val="0"/>
      <w:divBdr>
        <w:top w:val="none" w:sz="0" w:space="0" w:color="auto"/>
        <w:left w:val="none" w:sz="0" w:space="0" w:color="auto"/>
        <w:bottom w:val="none" w:sz="0" w:space="0" w:color="auto"/>
        <w:right w:val="none" w:sz="0" w:space="0" w:color="auto"/>
      </w:divBdr>
    </w:div>
    <w:div w:id="991177726">
      <w:bodyDiv w:val="1"/>
      <w:marLeft w:val="0"/>
      <w:marRight w:val="0"/>
      <w:marTop w:val="0"/>
      <w:marBottom w:val="0"/>
      <w:divBdr>
        <w:top w:val="none" w:sz="0" w:space="0" w:color="auto"/>
        <w:left w:val="none" w:sz="0" w:space="0" w:color="auto"/>
        <w:bottom w:val="none" w:sz="0" w:space="0" w:color="auto"/>
        <w:right w:val="none" w:sz="0" w:space="0" w:color="auto"/>
      </w:divBdr>
    </w:div>
    <w:div w:id="1000474283">
      <w:bodyDiv w:val="1"/>
      <w:marLeft w:val="0"/>
      <w:marRight w:val="0"/>
      <w:marTop w:val="0"/>
      <w:marBottom w:val="0"/>
      <w:divBdr>
        <w:top w:val="none" w:sz="0" w:space="0" w:color="auto"/>
        <w:left w:val="none" w:sz="0" w:space="0" w:color="auto"/>
        <w:bottom w:val="none" w:sz="0" w:space="0" w:color="auto"/>
        <w:right w:val="none" w:sz="0" w:space="0" w:color="auto"/>
      </w:divBdr>
    </w:div>
    <w:div w:id="1044066262">
      <w:bodyDiv w:val="1"/>
      <w:marLeft w:val="0"/>
      <w:marRight w:val="0"/>
      <w:marTop w:val="0"/>
      <w:marBottom w:val="0"/>
      <w:divBdr>
        <w:top w:val="none" w:sz="0" w:space="0" w:color="auto"/>
        <w:left w:val="none" w:sz="0" w:space="0" w:color="auto"/>
        <w:bottom w:val="none" w:sz="0" w:space="0" w:color="auto"/>
        <w:right w:val="none" w:sz="0" w:space="0" w:color="auto"/>
      </w:divBdr>
    </w:div>
    <w:div w:id="1061639333">
      <w:bodyDiv w:val="1"/>
      <w:marLeft w:val="0"/>
      <w:marRight w:val="0"/>
      <w:marTop w:val="0"/>
      <w:marBottom w:val="0"/>
      <w:divBdr>
        <w:top w:val="none" w:sz="0" w:space="0" w:color="auto"/>
        <w:left w:val="none" w:sz="0" w:space="0" w:color="auto"/>
        <w:bottom w:val="none" w:sz="0" w:space="0" w:color="auto"/>
        <w:right w:val="none" w:sz="0" w:space="0" w:color="auto"/>
      </w:divBdr>
    </w:div>
    <w:div w:id="1068964560">
      <w:bodyDiv w:val="1"/>
      <w:marLeft w:val="0"/>
      <w:marRight w:val="0"/>
      <w:marTop w:val="0"/>
      <w:marBottom w:val="0"/>
      <w:divBdr>
        <w:top w:val="none" w:sz="0" w:space="0" w:color="auto"/>
        <w:left w:val="none" w:sz="0" w:space="0" w:color="auto"/>
        <w:bottom w:val="none" w:sz="0" w:space="0" w:color="auto"/>
        <w:right w:val="none" w:sz="0" w:space="0" w:color="auto"/>
      </w:divBdr>
    </w:div>
    <w:div w:id="1078287534">
      <w:bodyDiv w:val="1"/>
      <w:marLeft w:val="0"/>
      <w:marRight w:val="0"/>
      <w:marTop w:val="0"/>
      <w:marBottom w:val="0"/>
      <w:divBdr>
        <w:top w:val="none" w:sz="0" w:space="0" w:color="auto"/>
        <w:left w:val="none" w:sz="0" w:space="0" w:color="auto"/>
        <w:bottom w:val="none" w:sz="0" w:space="0" w:color="auto"/>
        <w:right w:val="none" w:sz="0" w:space="0" w:color="auto"/>
      </w:divBdr>
    </w:div>
    <w:div w:id="1081563683">
      <w:bodyDiv w:val="1"/>
      <w:marLeft w:val="0"/>
      <w:marRight w:val="0"/>
      <w:marTop w:val="0"/>
      <w:marBottom w:val="0"/>
      <w:divBdr>
        <w:top w:val="none" w:sz="0" w:space="0" w:color="auto"/>
        <w:left w:val="none" w:sz="0" w:space="0" w:color="auto"/>
        <w:bottom w:val="none" w:sz="0" w:space="0" w:color="auto"/>
        <w:right w:val="none" w:sz="0" w:space="0" w:color="auto"/>
      </w:divBdr>
    </w:div>
    <w:div w:id="1122263141">
      <w:bodyDiv w:val="1"/>
      <w:marLeft w:val="0"/>
      <w:marRight w:val="0"/>
      <w:marTop w:val="0"/>
      <w:marBottom w:val="0"/>
      <w:divBdr>
        <w:top w:val="none" w:sz="0" w:space="0" w:color="auto"/>
        <w:left w:val="none" w:sz="0" w:space="0" w:color="auto"/>
        <w:bottom w:val="none" w:sz="0" w:space="0" w:color="auto"/>
        <w:right w:val="none" w:sz="0" w:space="0" w:color="auto"/>
      </w:divBdr>
    </w:div>
    <w:div w:id="1170680370">
      <w:bodyDiv w:val="1"/>
      <w:marLeft w:val="0"/>
      <w:marRight w:val="0"/>
      <w:marTop w:val="0"/>
      <w:marBottom w:val="0"/>
      <w:divBdr>
        <w:top w:val="none" w:sz="0" w:space="0" w:color="auto"/>
        <w:left w:val="none" w:sz="0" w:space="0" w:color="auto"/>
        <w:bottom w:val="none" w:sz="0" w:space="0" w:color="auto"/>
        <w:right w:val="none" w:sz="0" w:space="0" w:color="auto"/>
      </w:divBdr>
    </w:div>
    <w:div w:id="1170829651">
      <w:bodyDiv w:val="1"/>
      <w:marLeft w:val="0"/>
      <w:marRight w:val="0"/>
      <w:marTop w:val="0"/>
      <w:marBottom w:val="0"/>
      <w:divBdr>
        <w:top w:val="none" w:sz="0" w:space="0" w:color="auto"/>
        <w:left w:val="none" w:sz="0" w:space="0" w:color="auto"/>
        <w:bottom w:val="none" w:sz="0" w:space="0" w:color="auto"/>
        <w:right w:val="none" w:sz="0" w:space="0" w:color="auto"/>
      </w:divBdr>
      <w:divsChild>
        <w:div w:id="198398236">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70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0607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25063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83279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6939816">
      <w:bodyDiv w:val="1"/>
      <w:marLeft w:val="0"/>
      <w:marRight w:val="0"/>
      <w:marTop w:val="0"/>
      <w:marBottom w:val="0"/>
      <w:divBdr>
        <w:top w:val="none" w:sz="0" w:space="0" w:color="auto"/>
        <w:left w:val="none" w:sz="0" w:space="0" w:color="auto"/>
        <w:bottom w:val="none" w:sz="0" w:space="0" w:color="auto"/>
        <w:right w:val="none" w:sz="0" w:space="0" w:color="auto"/>
      </w:divBdr>
    </w:div>
    <w:div w:id="1196313476">
      <w:bodyDiv w:val="1"/>
      <w:marLeft w:val="0"/>
      <w:marRight w:val="0"/>
      <w:marTop w:val="0"/>
      <w:marBottom w:val="0"/>
      <w:divBdr>
        <w:top w:val="none" w:sz="0" w:space="0" w:color="auto"/>
        <w:left w:val="none" w:sz="0" w:space="0" w:color="auto"/>
        <w:bottom w:val="none" w:sz="0" w:space="0" w:color="auto"/>
        <w:right w:val="none" w:sz="0" w:space="0" w:color="auto"/>
      </w:divBdr>
    </w:div>
    <w:div w:id="1210455178">
      <w:bodyDiv w:val="1"/>
      <w:marLeft w:val="0"/>
      <w:marRight w:val="0"/>
      <w:marTop w:val="0"/>
      <w:marBottom w:val="0"/>
      <w:divBdr>
        <w:top w:val="none" w:sz="0" w:space="0" w:color="auto"/>
        <w:left w:val="none" w:sz="0" w:space="0" w:color="auto"/>
        <w:bottom w:val="none" w:sz="0" w:space="0" w:color="auto"/>
        <w:right w:val="none" w:sz="0" w:space="0" w:color="auto"/>
      </w:divBdr>
    </w:div>
    <w:div w:id="1223714985">
      <w:bodyDiv w:val="1"/>
      <w:marLeft w:val="0"/>
      <w:marRight w:val="0"/>
      <w:marTop w:val="0"/>
      <w:marBottom w:val="0"/>
      <w:divBdr>
        <w:top w:val="none" w:sz="0" w:space="0" w:color="auto"/>
        <w:left w:val="none" w:sz="0" w:space="0" w:color="auto"/>
        <w:bottom w:val="none" w:sz="0" w:space="0" w:color="auto"/>
        <w:right w:val="none" w:sz="0" w:space="0" w:color="auto"/>
      </w:divBdr>
    </w:div>
    <w:div w:id="1224757376">
      <w:bodyDiv w:val="1"/>
      <w:marLeft w:val="0"/>
      <w:marRight w:val="0"/>
      <w:marTop w:val="0"/>
      <w:marBottom w:val="0"/>
      <w:divBdr>
        <w:top w:val="none" w:sz="0" w:space="0" w:color="auto"/>
        <w:left w:val="none" w:sz="0" w:space="0" w:color="auto"/>
        <w:bottom w:val="none" w:sz="0" w:space="0" w:color="auto"/>
        <w:right w:val="none" w:sz="0" w:space="0" w:color="auto"/>
      </w:divBdr>
    </w:div>
    <w:div w:id="1241671055">
      <w:bodyDiv w:val="1"/>
      <w:marLeft w:val="0"/>
      <w:marRight w:val="0"/>
      <w:marTop w:val="0"/>
      <w:marBottom w:val="0"/>
      <w:divBdr>
        <w:top w:val="none" w:sz="0" w:space="0" w:color="auto"/>
        <w:left w:val="none" w:sz="0" w:space="0" w:color="auto"/>
        <w:bottom w:val="none" w:sz="0" w:space="0" w:color="auto"/>
        <w:right w:val="none" w:sz="0" w:space="0" w:color="auto"/>
      </w:divBdr>
    </w:div>
    <w:div w:id="1285621814">
      <w:bodyDiv w:val="1"/>
      <w:marLeft w:val="0"/>
      <w:marRight w:val="0"/>
      <w:marTop w:val="0"/>
      <w:marBottom w:val="0"/>
      <w:divBdr>
        <w:top w:val="none" w:sz="0" w:space="0" w:color="auto"/>
        <w:left w:val="none" w:sz="0" w:space="0" w:color="auto"/>
        <w:bottom w:val="none" w:sz="0" w:space="0" w:color="auto"/>
        <w:right w:val="none" w:sz="0" w:space="0" w:color="auto"/>
      </w:divBdr>
    </w:div>
    <w:div w:id="1287469151">
      <w:bodyDiv w:val="1"/>
      <w:marLeft w:val="0"/>
      <w:marRight w:val="0"/>
      <w:marTop w:val="0"/>
      <w:marBottom w:val="0"/>
      <w:divBdr>
        <w:top w:val="none" w:sz="0" w:space="0" w:color="auto"/>
        <w:left w:val="none" w:sz="0" w:space="0" w:color="auto"/>
        <w:bottom w:val="none" w:sz="0" w:space="0" w:color="auto"/>
        <w:right w:val="none" w:sz="0" w:space="0" w:color="auto"/>
      </w:divBdr>
    </w:div>
    <w:div w:id="1319454253">
      <w:bodyDiv w:val="1"/>
      <w:marLeft w:val="0"/>
      <w:marRight w:val="0"/>
      <w:marTop w:val="0"/>
      <w:marBottom w:val="0"/>
      <w:divBdr>
        <w:top w:val="none" w:sz="0" w:space="0" w:color="auto"/>
        <w:left w:val="none" w:sz="0" w:space="0" w:color="auto"/>
        <w:bottom w:val="none" w:sz="0" w:space="0" w:color="auto"/>
        <w:right w:val="none" w:sz="0" w:space="0" w:color="auto"/>
      </w:divBdr>
    </w:div>
    <w:div w:id="1338457415">
      <w:bodyDiv w:val="1"/>
      <w:marLeft w:val="0"/>
      <w:marRight w:val="0"/>
      <w:marTop w:val="0"/>
      <w:marBottom w:val="0"/>
      <w:divBdr>
        <w:top w:val="none" w:sz="0" w:space="0" w:color="auto"/>
        <w:left w:val="none" w:sz="0" w:space="0" w:color="auto"/>
        <w:bottom w:val="none" w:sz="0" w:space="0" w:color="auto"/>
        <w:right w:val="none" w:sz="0" w:space="0" w:color="auto"/>
      </w:divBdr>
    </w:div>
    <w:div w:id="1347975526">
      <w:bodyDiv w:val="1"/>
      <w:marLeft w:val="0"/>
      <w:marRight w:val="0"/>
      <w:marTop w:val="0"/>
      <w:marBottom w:val="0"/>
      <w:divBdr>
        <w:top w:val="none" w:sz="0" w:space="0" w:color="auto"/>
        <w:left w:val="none" w:sz="0" w:space="0" w:color="auto"/>
        <w:bottom w:val="none" w:sz="0" w:space="0" w:color="auto"/>
        <w:right w:val="none" w:sz="0" w:space="0" w:color="auto"/>
      </w:divBdr>
    </w:div>
    <w:div w:id="1389651781">
      <w:bodyDiv w:val="1"/>
      <w:marLeft w:val="0"/>
      <w:marRight w:val="0"/>
      <w:marTop w:val="0"/>
      <w:marBottom w:val="0"/>
      <w:divBdr>
        <w:top w:val="none" w:sz="0" w:space="0" w:color="auto"/>
        <w:left w:val="none" w:sz="0" w:space="0" w:color="auto"/>
        <w:bottom w:val="none" w:sz="0" w:space="0" w:color="auto"/>
        <w:right w:val="none" w:sz="0" w:space="0" w:color="auto"/>
      </w:divBdr>
    </w:div>
    <w:div w:id="1393581403">
      <w:bodyDiv w:val="1"/>
      <w:marLeft w:val="0"/>
      <w:marRight w:val="0"/>
      <w:marTop w:val="0"/>
      <w:marBottom w:val="0"/>
      <w:divBdr>
        <w:top w:val="none" w:sz="0" w:space="0" w:color="auto"/>
        <w:left w:val="none" w:sz="0" w:space="0" w:color="auto"/>
        <w:bottom w:val="none" w:sz="0" w:space="0" w:color="auto"/>
        <w:right w:val="none" w:sz="0" w:space="0" w:color="auto"/>
      </w:divBdr>
    </w:div>
    <w:div w:id="1442607857">
      <w:bodyDiv w:val="1"/>
      <w:marLeft w:val="0"/>
      <w:marRight w:val="0"/>
      <w:marTop w:val="0"/>
      <w:marBottom w:val="0"/>
      <w:divBdr>
        <w:top w:val="none" w:sz="0" w:space="0" w:color="auto"/>
        <w:left w:val="none" w:sz="0" w:space="0" w:color="auto"/>
        <w:bottom w:val="none" w:sz="0" w:space="0" w:color="auto"/>
        <w:right w:val="none" w:sz="0" w:space="0" w:color="auto"/>
      </w:divBdr>
    </w:div>
    <w:div w:id="1452628322">
      <w:bodyDiv w:val="1"/>
      <w:marLeft w:val="0"/>
      <w:marRight w:val="0"/>
      <w:marTop w:val="0"/>
      <w:marBottom w:val="0"/>
      <w:divBdr>
        <w:top w:val="none" w:sz="0" w:space="0" w:color="auto"/>
        <w:left w:val="none" w:sz="0" w:space="0" w:color="auto"/>
        <w:bottom w:val="none" w:sz="0" w:space="0" w:color="auto"/>
        <w:right w:val="none" w:sz="0" w:space="0" w:color="auto"/>
      </w:divBdr>
    </w:div>
    <w:div w:id="1474909173">
      <w:bodyDiv w:val="1"/>
      <w:marLeft w:val="0"/>
      <w:marRight w:val="0"/>
      <w:marTop w:val="0"/>
      <w:marBottom w:val="0"/>
      <w:divBdr>
        <w:top w:val="none" w:sz="0" w:space="0" w:color="auto"/>
        <w:left w:val="none" w:sz="0" w:space="0" w:color="auto"/>
        <w:bottom w:val="none" w:sz="0" w:space="0" w:color="auto"/>
        <w:right w:val="none" w:sz="0" w:space="0" w:color="auto"/>
      </w:divBdr>
    </w:div>
    <w:div w:id="1484008869">
      <w:bodyDiv w:val="1"/>
      <w:marLeft w:val="0"/>
      <w:marRight w:val="0"/>
      <w:marTop w:val="0"/>
      <w:marBottom w:val="0"/>
      <w:divBdr>
        <w:top w:val="none" w:sz="0" w:space="0" w:color="auto"/>
        <w:left w:val="none" w:sz="0" w:space="0" w:color="auto"/>
        <w:bottom w:val="none" w:sz="0" w:space="0" w:color="auto"/>
        <w:right w:val="none" w:sz="0" w:space="0" w:color="auto"/>
      </w:divBdr>
    </w:div>
    <w:div w:id="1484152188">
      <w:bodyDiv w:val="1"/>
      <w:marLeft w:val="0"/>
      <w:marRight w:val="0"/>
      <w:marTop w:val="0"/>
      <w:marBottom w:val="0"/>
      <w:divBdr>
        <w:top w:val="none" w:sz="0" w:space="0" w:color="auto"/>
        <w:left w:val="none" w:sz="0" w:space="0" w:color="auto"/>
        <w:bottom w:val="none" w:sz="0" w:space="0" w:color="auto"/>
        <w:right w:val="none" w:sz="0" w:space="0" w:color="auto"/>
      </w:divBdr>
    </w:div>
    <w:div w:id="1518887522">
      <w:bodyDiv w:val="1"/>
      <w:marLeft w:val="0"/>
      <w:marRight w:val="0"/>
      <w:marTop w:val="0"/>
      <w:marBottom w:val="0"/>
      <w:divBdr>
        <w:top w:val="none" w:sz="0" w:space="0" w:color="auto"/>
        <w:left w:val="none" w:sz="0" w:space="0" w:color="auto"/>
        <w:bottom w:val="none" w:sz="0" w:space="0" w:color="auto"/>
        <w:right w:val="none" w:sz="0" w:space="0" w:color="auto"/>
      </w:divBdr>
    </w:div>
    <w:div w:id="1558396739">
      <w:bodyDiv w:val="1"/>
      <w:marLeft w:val="0"/>
      <w:marRight w:val="0"/>
      <w:marTop w:val="0"/>
      <w:marBottom w:val="0"/>
      <w:divBdr>
        <w:top w:val="none" w:sz="0" w:space="0" w:color="auto"/>
        <w:left w:val="none" w:sz="0" w:space="0" w:color="auto"/>
        <w:bottom w:val="none" w:sz="0" w:space="0" w:color="auto"/>
        <w:right w:val="none" w:sz="0" w:space="0" w:color="auto"/>
      </w:divBdr>
    </w:div>
    <w:div w:id="1619950721">
      <w:bodyDiv w:val="1"/>
      <w:marLeft w:val="0"/>
      <w:marRight w:val="0"/>
      <w:marTop w:val="0"/>
      <w:marBottom w:val="0"/>
      <w:divBdr>
        <w:top w:val="none" w:sz="0" w:space="0" w:color="auto"/>
        <w:left w:val="none" w:sz="0" w:space="0" w:color="auto"/>
        <w:bottom w:val="none" w:sz="0" w:space="0" w:color="auto"/>
        <w:right w:val="none" w:sz="0" w:space="0" w:color="auto"/>
      </w:divBdr>
    </w:div>
    <w:div w:id="1641960526">
      <w:bodyDiv w:val="1"/>
      <w:marLeft w:val="0"/>
      <w:marRight w:val="0"/>
      <w:marTop w:val="0"/>
      <w:marBottom w:val="0"/>
      <w:divBdr>
        <w:top w:val="none" w:sz="0" w:space="0" w:color="auto"/>
        <w:left w:val="none" w:sz="0" w:space="0" w:color="auto"/>
        <w:bottom w:val="none" w:sz="0" w:space="0" w:color="auto"/>
        <w:right w:val="none" w:sz="0" w:space="0" w:color="auto"/>
      </w:divBdr>
    </w:div>
    <w:div w:id="1644583431">
      <w:bodyDiv w:val="1"/>
      <w:marLeft w:val="0"/>
      <w:marRight w:val="0"/>
      <w:marTop w:val="0"/>
      <w:marBottom w:val="0"/>
      <w:divBdr>
        <w:top w:val="none" w:sz="0" w:space="0" w:color="auto"/>
        <w:left w:val="none" w:sz="0" w:space="0" w:color="auto"/>
        <w:bottom w:val="none" w:sz="0" w:space="0" w:color="auto"/>
        <w:right w:val="none" w:sz="0" w:space="0" w:color="auto"/>
      </w:divBdr>
    </w:div>
    <w:div w:id="1655723411">
      <w:bodyDiv w:val="1"/>
      <w:marLeft w:val="0"/>
      <w:marRight w:val="0"/>
      <w:marTop w:val="0"/>
      <w:marBottom w:val="0"/>
      <w:divBdr>
        <w:top w:val="none" w:sz="0" w:space="0" w:color="auto"/>
        <w:left w:val="none" w:sz="0" w:space="0" w:color="auto"/>
        <w:bottom w:val="none" w:sz="0" w:space="0" w:color="auto"/>
        <w:right w:val="none" w:sz="0" w:space="0" w:color="auto"/>
      </w:divBdr>
    </w:div>
    <w:div w:id="1697077526">
      <w:bodyDiv w:val="1"/>
      <w:marLeft w:val="0"/>
      <w:marRight w:val="0"/>
      <w:marTop w:val="0"/>
      <w:marBottom w:val="0"/>
      <w:divBdr>
        <w:top w:val="none" w:sz="0" w:space="0" w:color="auto"/>
        <w:left w:val="none" w:sz="0" w:space="0" w:color="auto"/>
        <w:bottom w:val="none" w:sz="0" w:space="0" w:color="auto"/>
        <w:right w:val="none" w:sz="0" w:space="0" w:color="auto"/>
      </w:divBdr>
    </w:div>
    <w:div w:id="1700739193">
      <w:bodyDiv w:val="1"/>
      <w:marLeft w:val="0"/>
      <w:marRight w:val="0"/>
      <w:marTop w:val="0"/>
      <w:marBottom w:val="0"/>
      <w:divBdr>
        <w:top w:val="none" w:sz="0" w:space="0" w:color="auto"/>
        <w:left w:val="none" w:sz="0" w:space="0" w:color="auto"/>
        <w:bottom w:val="none" w:sz="0" w:space="0" w:color="auto"/>
        <w:right w:val="none" w:sz="0" w:space="0" w:color="auto"/>
      </w:divBdr>
    </w:div>
    <w:div w:id="1703746859">
      <w:bodyDiv w:val="1"/>
      <w:marLeft w:val="0"/>
      <w:marRight w:val="0"/>
      <w:marTop w:val="0"/>
      <w:marBottom w:val="0"/>
      <w:divBdr>
        <w:top w:val="none" w:sz="0" w:space="0" w:color="auto"/>
        <w:left w:val="none" w:sz="0" w:space="0" w:color="auto"/>
        <w:bottom w:val="none" w:sz="0" w:space="0" w:color="auto"/>
        <w:right w:val="none" w:sz="0" w:space="0" w:color="auto"/>
      </w:divBdr>
    </w:div>
    <w:div w:id="1731878433">
      <w:bodyDiv w:val="1"/>
      <w:marLeft w:val="0"/>
      <w:marRight w:val="0"/>
      <w:marTop w:val="0"/>
      <w:marBottom w:val="0"/>
      <w:divBdr>
        <w:top w:val="none" w:sz="0" w:space="0" w:color="auto"/>
        <w:left w:val="none" w:sz="0" w:space="0" w:color="auto"/>
        <w:bottom w:val="none" w:sz="0" w:space="0" w:color="auto"/>
        <w:right w:val="none" w:sz="0" w:space="0" w:color="auto"/>
      </w:divBdr>
    </w:div>
    <w:div w:id="1736319937">
      <w:bodyDiv w:val="1"/>
      <w:marLeft w:val="0"/>
      <w:marRight w:val="0"/>
      <w:marTop w:val="0"/>
      <w:marBottom w:val="0"/>
      <w:divBdr>
        <w:top w:val="none" w:sz="0" w:space="0" w:color="auto"/>
        <w:left w:val="none" w:sz="0" w:space="0" w:color="auto"/>
        <w:bottom w:val="none" w:sz="0" w:space="0" w:color="auto"/>
        <w:right w:val="none" w:sz="0" w:space="0" w:color="auto"/>
      </w:divBdr>
    </w:div>
    <w:div w:id="1786193955">
      <w:bodyDiv w:val="1"/>
      <w:marLeft w:val="0"/>
      <w:marRight w:val="0"/>
      <w:marTop w:val="0"/>
      <w:marBottom w:val="0"/>
      <w:divBdr>
        <w:top w:val="none" w:sz="0" w:space="0" w:color="auto"/>
        <w:left w:val="none" w:sz="0" w:space="0" w:color="auto"/>
        <w:bottom w:val="none" w:sz="0" w:space="0" w:color="auto"/>
        <w:right w:val="none" w:sz="0" w:space="0" w:color="auto"/>
      </w:divBdr>
      <w:divsChild>
        <w:div w:id="734202709">
          <w:blockQuote w:val="1"/>
          <w:marLeft w:val="720"/>
          <w:marRight w:val="720"/>
          <w:marTop w:val="100"/>
          <w:marBottom w:val="100"/>
          <w:divBdr>
            <w:top w:val="none" w:sz="0" w:space="0" w:color="auto"/>
            <w:left w:val="none" w:sz="0" w:space="0" w:color="auto"/>
            <w:bottom w:val="none" w:sz="0" w:space="0" w:color="auto"/>
            <w:right w:val="none" w:sz="0" w:space="0" w:color="auto"/>
          </w:divBdr>
        </w:div>
        <w:div w:id="1289820779">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0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424499243">
          <w:blockQuote w:val="1"/>
          <w:marLeft w:val="720"/>
          <w:marRight w:val="720"/>
          <w:marTop w:val="100"/>
          <w:marBottom w:val="100"/>
          <w:divBdr>
            <w:top w:val="none" w:sz="0" w:space="0" w:color="auto"/>
            <w:left w:val="none" w:sz="0" w:space="0" w:color="auto"/>
            <w:bottom w:val="none" w:sz="0" w:space="0" w:color="auto"/>
            <w:right w:val="none" w:sz="0" w:space="0" w:color="auto"/>
          </w:divBdr>
        </w:div>
        <w:div w:id="1679650214">
          <w:blockQuote w:val="1"/>
          <w:marLeft w:val="720"/>
          <w:marRight w:val="720"/>
          <w:marTop w:val="100"/>
          <w:marBottom w:val="100"/>
          <w:divBdr>
            <w:top w:val="none" w:sz="0" w:space="0" w:color="auto"/>
            <w:left w:val="none" w:sz="0" w:space="0" w:color="auto"/>
            <w:bottom w:val="none" w:sz="0" w:space="0" w:color="auto"/>
            <w:right w:val="none" w:sz="0" w:space="0" w:color="auto"/>
          </w:divBdr>
        </w:div>
        <w:div w:id="4556387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9151109">
      <w:bodyDiv w:val="1"/>
      <w:marLeft w:val="0"/>
      <w:marRight w:val="0"/>
      <w:marTop w:val="0"/>
      <w:marBottom w:val="0"/>
      <w:divBdr>
        <w:top w:val="none" w:sz="0" w:space="0" w:color="auto"/>
        <w:left w:val="none" w:sz="0" w:space="0" w:color="auto"/>
        <w:bottom w:val="none" w:sz="0" w:space="0" w:color="auto"/>
        <w:right w:val="none" w:sz="0" w:space="0" w:color="auto"/>
      </w:divBdr>
    </w:div>
    <w:div w:id="1854103323">
      <w:bodyDiv w:val="1"/>
      <w:marLeft w:val="0"/>
      <w:marRight w:val="0"/>
      <w:marTop w:val="0"/>
      <w:marBottom w:val="0"/>
      <w:divBdr>
        <w:top w:val="none" w:sz="0" w:space="0" w:color="auto"/>
        <w:left w:val="none" w:sz="0" w:space="0" w:color="auto"/>
        <w:bottom w:val="none" w:sz="0" w:space="0" w:color="auto"/>
        <w:right w:val="none" w:sz="0" w:space="0" w:color="auto"/>
      </w:divBdr>
    </w:div>
    <w:div w:id="1866748412">
      <w:bodyDiv w:val="1"/>
      <w:marLeft w:val="0"/>
      <w:marRight w:val="0"/>
      <w:marTop w:val="0"/>
      <w:marBottom w:val="0"/>
      <w:divBdr>
        <w:top w:val="none" w:sz="0" w:space="0" w:color="auto"/>
        <w:left w:val="none" w:sz="0" w:space="0" w:color="auto"/>
        <w:bottom w:val="none" w:sz="0" w:space="0" w:color="auto"/>
        <w:right w:val="none" w:sz="0" w:space="0" w:color="auto"/>
      </w:divBdr>
    </w:div>
    <w:div w:id="1875729245">
      <w:bodyDiv w:val="1"/>
      <w:marLeft w:val="0"/>
      <w:marRight w:val="0"/>
      <w:marTop w:val="0"/>
      <w:marBottom w:val="0"/>
      <w:divBdr>
        <w:top w:val="none" w:sz="0" w:space="0" w:color="auto"/>
        <w:left w:val="none" w:sz="0" w:space="0" w:color="auto"/>
        <w:bottom w:val="none" w:sz="0" w:space="0" w:color="auto"/>
        <w:right w:val="none" w:sz="0" w:space="0" w:color="auto"/>
      </w:divBdr>
      <w:divsChild>
        <w:div w:id="17887705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94541330">
      <w:bodyDiv w:val="1"/>
      <w:marLeft w:val="0"/>
      <w:marRight w:val="0"/>
      <w:marTop w:val="0"/>
      <w:marBottom w:val="0"/>
      <w:divBdr>
        <w:top w:val="none" w:sz="0" w:space="0" w:color="auto"/>
        <w:left w:val="none" w:sz="0" w:space="0" w:color="auto"/>
        <w:bottom w:val="none" w:sz="0" w:space="0" w:color="auto"/>
        <w:right w:val="none" w:sz="0" w:space="0" w:color="auto"/>
      </w:divBdr>
    </w:div>
    <w:div w:id="1903519579">
      <w:bodyDiv w:val="1"/>
      <w:marLeft w:val="0"/>
      <w:marRight w:val="0"/>
      <w:marTop w:val="0"/>
      <w:marBottom w:val="0"/>
      <w:divBdr>
        <w:top w:val="none" w:sz="0" w:space="0" w:color="auto"/>
        <w:left w:val="none" w:sz="0" w:space="0" w:color="auto"/>
        <w:bottom w:val="none" w:sz="0" w:space="0" w:color="auto"/>
        <w:right w:val="none" w:sz="0" w:space="0" w:color="auto"/>
      </w:divBdr>
    </w:div>
    <w:div w:id="1950311878">
      <w:bodyDiv w:val="1"/>
      <w:marLeft w:val="0"/>
      <w:marRight w:val="0"/>
      <w:marTop w:val="0"/>
      <w:marBottom w:val="0"/>
      <w:divBdr>
        <w:top w:val="none" w:sz="0" w:space="0" w:color="auto"/>
        <w:left w:val="none" w:sz="0" w:space="0" w:color="auto"/>
        <w:bottom w:val="none" w:sz="0" w:space="0" w:color="auto"/>
        <w:right w:val="none" w:sz="0" w:space="0" w:color="auto"/>
      </w:divBdr>
      <w:divsChild>
        <w:div w:id="4707522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053314">
          <w:blockQuote w:val="1"/>
          <w:marLeft w:val="720"/>
          <w:marRight w:val="720"/>
          <w:marTop w:val="100"/>
          <w:marBottom w:val="100"/>
          <w:divBdr>
            <w:top w:val="none" w:sz="0" w:space="0" w:color="auto"/>
            <w:left w:val="none" w:sz="0" w:space="0" w:color="auto"/>
            <w:bottom w:val="none" w:sz="0" w:space="0" w:color="auto"/>
            <w:right w:val="none" w:sz="0" w:space="0" w:color="auto"/>
          </w:divBdr>
        </w:div>
        <w:div w:id="1049767263">
          <w:blockQuote w:val="1"/>
          <w:marLeft w:val="720"/>
          <w:marRight w:val="720"/>
          <w:marTop w:val="100"/>
          <w:marBottom w:val="100"/>
          <w:divBdr>
            <w:top w:val="none" w:sz="0" w:space="0" w:color="auto"/>
            <w:left w:val="none" w:sz="0" w:space="0" w:color="auto"/>
            <w:bottom w:val="none" w:sz="0" w:space="0" w:color="auto"/>
            <w:right w:val="none" w:sz="0" w:space="0" w:color="auto"/>
          </w:divBdr>
        </w:div>
        <w:div w:id="762268205">
          <w:blockQuote w:val="1"/>
          <w:marLeft w:val="720"/>
          <w:marRight w:val="720"/>
          <w:marTop w:val="100"/>
          <w:marBottom w:val="100"/>
          <w:divBdr>
            <w:top w:val="none" w:sz="0" w:space="0" w:color="auto"/>
            <w:left w:val="none" w:sz="0" w:space="0" w:color="auto"/>
            <w:bottom w:val="none" w:sz="0" w:space="0" w:color="auto"/>
            <w:right w:val="none" w:sz="0" w:space="0" w:color="auto"/>
          </w:divBdr>
        </w:div>
        <w:div w:id="1353343605">
          <w:blockQuote w:val="1"/>
          <w:marLeft w:val="720"/>
          <w:marRight w:val="720"/>
          <w:marTop w:val="100"/>
          <w:marBottom w:val="100"/>
          <w:divBdr>
            <w:top w:val="none" w:sz="0" w:space="0" w:color="auto"/>
            <w:left w:val="none" w:sz="0" w:space="0" w:color="auto"/>
            <w:bottom w:val="none" w:sz="0" w:space="0" w:color="auto"/>
            <w:right w:val="none" w:sz="0" w:space="0" w:color="auto"/>
          </w:divBdr>
        </w:div>
        <w:div w:id="10460281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18574688">
      <w:bodyDiv w:val="1"/>
      <w:marLeft w:val="0"/>
      <w:marRight w:val="0"/>
      <w:marTop w:val="0"/>
      <w:marBottom w:val="0"/>
      <w:divBdr>
        <w:top w:val="none" w:sz="0" w:space="0" w:color="auto"/>
        <w:left w:val="none" w:sz="0" w:space="0" w:color="auto"/>
        <w:bottom w:val="none" w:sz="0" w:space="0" w:color="auto"/>
        <w:right w:val="none" w:sz="0" w:space="0" w:color="auto"/>
      </w:divBdr>
    </w:div>
    <w:div w:id="2019429666">
      <w:bodyDiv w:val="1"/>
      <w:marLeft w:val="0"/>
      <w:marRight w:val="0"/>
      <w:marTop w:val="0"/>
      <w:marBottom w:val="0"/>
      <w:divBdr>
        <w:top w:val="none" w:sz="0" w:space="0" w:color="auto"/>
        <w:left w:val="none" w:sz="0" w:space="0" w:color="auto"/>
        <w:bottom w:val="none" w:sz="0" w:space="0" w:color="auto"/>
        <w:right w:val="none" w:sz="0" w:space="0" w:color="auto"/>
      </w:divBdr>
    </w:div>
    <w:div w:id="2022927523">
      <w:bodyDiv w:val="1"/>
      <w:marLeft w:val="0"/>
      <w:marRight w:val="0"/>
      <w:marTop w:val="0"/>
      <w:marBottom w:val="0"/>
      <w:divBdr>
        <w:top w:val="none" w:sz="0" w:space="0" w:color="auto"/>
        <w:left w:val="none" w:sz="0" w:space="0" w:color="auto"/>
        <w:bottom w:val="none" w:sz="0" w:space="0" w:color="auto"/>
        <w:right w:val="none" w:sz="0" w:space="0" w:color="auto"/>
      </w:divBdr>
    </w:div>
    <w:div w:id="2039773625">
      <w:bodyDiv w:val="1"/>
      <w:marLeft w:val="0"/>
      <w:marRight w:val="0"/>
      <w:marTop w:val="0"/>
      <w:marBottom w:val="0"/>
      <w:divBdr>
        <w:top w:val="none" w:sz="0" w:space="0" w:color="auto"/>
        <w:left w:val="none" w:sz="0" w:space="0" w:color="auto"/>
        <w:bottom w:val="none" w:sz="0" w:space="0" w:color="auto"/>
        <w:right w:val="none" w:sz="0" w:space="0" w:color="auto"/>
      </w:divBdr>
      <w:divsChild>
        <w:div w:id="828788176">
          <w:blockQuote w:val="1"/>
          <w:marLeft w:val="720"/>
          <w:marRight w:val="720"/>
          <w:marTop w:val="100"/>
          <w:marBottom w:val="100"/>
          <w:divBdr>
            <w:top w:val="none" w:sz="0" w:space="0" w:color="auto"/>
            <w:left w:val="none" w:sz="0" w:space="0" w:color="auto"/>
            <w:bottom w:val="none" w:sz="0" w:space="0" w:color="auto"/>
            <w:right w:val="none" w:sz="0" w:space="0" w:color="auto"/>
          </w:divBdr>
        </w:div>
        <w:div w:id="1194656930">
          <w:blockQuote w:val="1"/>
          <w:marLeft w:val="720"/>
          <w:marRight w:val="720"/>
          <w:marTop w:val="100"/>
          <w:marBottom w:val="100"/>
          <w:divBdr>
            <w:top w:val="none" w:sz="0" w:space="0" w:color="auto"/>
            <w:left w:val="none" w:sz="0" w:space="0" w:color="auto"/>
            <w:bottom w:val="none" w:sz="0" w:space="0" w:color="auto"/>
            <w:right w:val="none" w:sz="0" w:space="0" w:color="auto"/>
          </w:divBdr>
        </w:div>
        <w:div w:id="870800012">
          <w:blockQuote w:val="1"/>
          <w:marLeft w:val="720"/>
          <w:marRight w:val="720"/>
          <w:marTop w:val="100"/>
          <w:marBottom w:val="100"/>
          <w:divBdr>
            <w:top w:val="none" w:sz="0" w:space="0" w:color="auto"/>
            <w:left w:val="none" w:sz="0" w:space="0" w:color="auto"/>
            <w:bottom w:val="none" w:sz="0" w:space="0" w:color="auto"/>
            <w:right w:val="none" w:sz="0" w:space="0" w:color="auto"/>
          </w:divBdr>
        </w:div>
        <w:div w:id="127417340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83464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57198357">
      <w:bodyDiv w:val="1"/>
      <w:marLeft w:val="0"/>
      <w:marRight w:val="0"/>
      <w:marTop w:val="0"/>
      <w:marBottom w:val="0"/>
      <w:divBdr>
        <w:top w:val="none" w:sz="0" w:space="0" w:color="auto"/>
        <w:left w:val="none" w:sz="0" w:space="0" w:color="auto"/>
        <w:bottom w:val="none" w:sz="0" w:space="0" w:color="auto"/>
        <w:right w:val="none" w:sz="0" w:space="0" w:color="auto"/>
      </w:divBdr>
    </w:div>
    <w:div w:id="2063824902">
      <w:bodyDiv w:val="1"/>
      <w:marLeft w:val="0"/>
      <w:marRight w:val="0"/>
      <w:marTop w:val="0"/>
      <w:marBottom w:val="0"/>
      <w:divBdr>
        <w:top w:val="none" w:sz="0" w:space="0" w:color="auto"/>
        <w:left w:val="none" w:sz="0" w:space="0" w:color="auto"/>
        <w:bottom w:val="none" w:sz="0" w:space="0" w:color="auto"/>
        <w:right w:val="none" w:sz="0" w:space="0" w:color="auto"/>
      </w:divBdr>
    </w:div>
    <w:div w:id="2073455809">
      <w:bodyDiv w:val="1"/>
      <w:marLeft w:val="0"/>
      <w:marRight w:val="0"/>
      <w:marTop w:val="0"/>
      <w:marBottom w:val="0"/>
      <w:divBdr>
        <w:top w:val="none" w:sz="0" w:space="0" w:color="auto"/>
        <w:left w:val="none" w:sz="0" w:space="0" w:color="auto"/>
        <w:bottom w:val="none" w:sz="0" w:space="0" w:color="auto"/>
        <w:right w:val="none" w:sz="0" w:space="0" w:color="auto"/>
      </w:divBdr>
    </w:div>
    <w:div w:id="2078285061">
      <w:bodyDiv w:val="1"/>
      <w:marLeft w:val="0"/>
      <w:marRight w:val="0"/>
      <w:marTop w:val="0"/>
      <w:marBottom w:val="0"/>
      <w:divBdr>
        <w:top w:val="none" w:sz="0" w:space="0" w:color="auto"/>
        <w:left w:val="none" w:sz="0" w:space="0" w:color="auto"/>
        <w:bottom w:val="none" w:sz="0" w:space="0" w:color="auto"/>
        <w:right w:val="none" w:sz="0" w:space="0" w:color="auto"/>
      </w:divBdr>
    </w:div>
    <w:div w:id="2086105138">
      <w:bodyDiv w:val="1"/>
      <w:marLeft w:val="0"/>
      <w:marRight w:val="0"/>
      <w:marTop w:val="0"/>
      <w:marBottom w:val="0"/>
      <w:divBdr>
        <w:top w:val="none" w:sz="0" w:space="0" w:color="auto"/>
        <w:left w:val="none" w:sz="0" w:space="0" w:color="auto"/>
        <w:bottom w:val="none" w:sz="0" w:space="0" w:color="auto"/>
        <w:right w:val="none" w:sz="0" w:space="0" w:color="auto"/>
      </w:divBdr>
    </w:div>
    <w:div w:id="2087218284">
      <w:bodyDiv w:val="1"/>
      <w:marLeft w:val="0"/>
      <w:marRight w:val="0"/>
      <w:marTop w:val="0"/>
      <w:marBottom w:val="0"/>
      <w:divBdr>
        <w:top w:val="none" w:sz="0" w:space="0" w:color="auto"/>
        <w:left w:val="none" w:sz="0" w:space="0" w:color="auto"/>
        <w:bottom w:val="none" w:sz="0" w:space="0" w:color="auto"/>
        <w:right w:val="none" w:sz="0" w:space="0" w:color="auto"/>
      </w:divBdr>
    </w:div>
    <w:div w:id="2091924153">
      <w:bodyDiv w:val="1"/>
      <w:marLeft w:val="0"/>
      <w:marRight w:val="0"/>
      <w:marTop w:val="0"/>
      <w:marBottom w:val="0"/>
      <w:divBdr>
        <w:top w:val="none" w:sz="0" w:space="0" w:color="auto"/>
        <w:left w:val="none" w:sz="0" w:space="0" w:color="auto"/>
        <w:bottom w:val="none" w:sz="0" w:space="0" w:color="auto"/>
        <w:right w:val="none" w:sz="0" w:space="0" w:color="auto"/>
      </w:divBdr>
    </w:div>
    <w:div w:id="2136869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thekingdom1_6@gmail.com"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mailto:isayaruhala25@gmail.com" TargetMode="External"/></Relationships>
</file>

<file path=word/theme/theme1.xml><?xml version="1.0" encoding="utf-8"?>
<a:theme xmlns:a="http://schemas.openxmlformats.org/drawingml/2006/main" name="Office Theme">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20</Pages>
  <Words>3900</Words>
  <Characters>20700</Characters>
  <Application>Microsoft Office Word</Application>
  <DocSecurity>0</DocSecurity>
  <Lines>449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ISAYA RUHALA</dc:creator>
  <cp:keywords/>
  <dc:description/>
  <cp:lastModifiedBy>ISAYA RUHALA</cp:lastModifiedBy>
  <cp:revision>2</cp:revision>
  <cp:lastPrinted>2025-05-03T17:18:00Z</cp:lastPrinted>
  <dcterms:created xsi:type="dcterms:W3CDTF">2025-05-15T12:28:00Z</dcterms:created>
  <dcterms:modified xsi:type="dcterms:W3CDTF">2025-05-15T12:28:00Z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f85b2d73-9769-4170-a3d7-27eeef9541d0</vt:lpwstr>
  </property>
</Properties>
</file>